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96A" w14:textId="3065ED52" w:rsidR="000F49CB" w:rsidRPr="0024025E" w:rsidRDefault="000F49CB" w:rsidP="00335B41">
      <w:pPr>
        <w:jc w:val="center"/>
        <w:rPr>
          <w:rFonts w:ascii="Lato Light" w:hAnsi="Lato Light" w:cs="Times New Roman"/>
          <w:b/>
          <w:bCs/>
          <w:iCs/>
          <w:sz w:val="32"/>
          <w:szCs w:val="40"/>
        </w:rPr>
      </w:pPr>
      <w:r w:rsidRPr="0024025E">
        <w:rPr>
          <w:rFonts w:ascii="Lato Light" w:hAnsi="Lato Light" w:cs="Times New Roman"/>
          <w:b/>
          <w:bCs/>
          <w:iCs/>
          <w:sz w:val="32"/>
          <w:szCs w:val="40"/>
        </w:rPr>
        <w:t>WYMAGANIA FORMALNE</w:t>
      </w:r>
    </w:p>
    <w:p w14:paraId="3E04D7CB" w14:textId="18B0A2EB" w:rsidR="000F49CB" w:rsidRPr="0024025E" w:rsidRDefault="000F49CB" w:rsidP="00FE13E5">
      <w:pPr>
        <w:jc w:val="both"/>
        <w:rPr>
          <w:rFonts w:ascii="Lato Light" w:hAnsi="Lato Light" w:cs="Times New Roman"/>
          <w:b/>
          <w:bCs/>
          <w:iCs/>
          <w:u w:val="single"/>
        </w:rPr>
      </w:pPr>
      <w:r w:rsidRPr="0024025E">
        <w:rPr>
          <w:rFonts w:ascii="Lato Light" w:hAnsi="Lato Light" w:cs="Times New Roman"/>
          <w:iCs/>
        </w:rPr>
        <w:t xml:space="preserve">Miejsce wykonania zamówienia: </w:t>
      </w:r>
      <w:r w:rsidRPr="0024025E">
        <w:rPr>
          <w:rFonts w:ascii="Lato Light" w:hAnsi="Lato Light" w:cs="Times New Roman"/>
          <w:b/>
          <w:bCs/>
          <w:iCs/>
        </w:rPr>
        <w:t>Hotel</w:t>
      </w:r>
      <w:r w:rsidR="0021189D">
        <w:rPr>
          <w:rFonts w:ascii="Lato Light" w:hAnsi="Lato Light" w:cs="Times New Roman"/>
          <w:b/>
          <w:bCs/>
          <w:iCs/>
        </w:rPr>
        <w:t xml:space="preserve"> REYMONT</w:t>
      </w:r>
      <w:r w:rsidR="00FE13E5">
        <w:rPr>
          <w:rFonts w:ascii="Lato Light" w:hAnsi="Lato Light" w:cs="Times New Roman"/>
          <w:b/>
          <w:bCs/>
          <w:iCs/>
        </w:rPr>
        <w:t xml:space="preserve">, </w:t>
      </w:r>
      <w:r w:rsidR="00FE13E5" w:rsidRPr="0021189D">
        <w:rPr>
          <w:rFonts w:ascii="Lato Light" w:hAnsi="Lato Light" w:cs="Times New Roman"/>
          <w:bCs/>
          <w:iCs/>
        </w:rPr>
        <w:t>ul.</w:t>
      </w:r>
      <w:r w:rsidR="00FE13E5">
        <w:rPr>
          <w:rFonts w:ascii="Lato Light" w:hAnsi="Lato Light" w:cs="Times New Roman"/>
          <w:b/>
          <w:bCs/>
          <w:iCs/>
        </w:rPr>
        <w:t xml:space="preserve"> </w:t>
      </w:r>
      <w:r w:rsidR="0021189D" w:rsidRPr="0021189D">
        <w:rPr>
          <w:rFonts w:ascii="Lato Light" w:hAnsi="Lato Light" w:cs="Times New Roman"/>
          <w:bCs/>
          <w:iCs/>
        </w:rPr>
        <w:t xml:space="preserve">Legionów 81, </w:t>
      </w:r>
      <w:r w:rsidR="0021189D" w:rsidRPr="0021189D">
        <w:rPr>
          <w:rFonts w:ascii="Arial" w:hAnsi="Arial" w:cs="Arial"/>
          <w:color w:val="202124"/>
          <w:sz w:val="21"/>
          <w:szCs w:val="21"/>
          <w:shd w:val="clear" w:color="auto" w:fill="FFFFFF"/>
        </w:rPr>
        <w:t>91-072 Łódź</w:t>
      </w:r>
      <w:r w:rsidR="0021189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1087CFDC" w14:textId="0E93A58C" w:rsidR="000F49CB" w:rsidRPr="0024025E" w:rsidRDefault="000F49CB" w:rsidP="00240FD9">
      <w:pPr>
        <w:jc w:val="both"/>
        <w:rPr>
          <w:rFonts w:ascii="Lato Light" w:hAnsi="Lato Light" w:cs="Times New Roman"/>
          <w:b/>
          <w:bCs/>
          <w:iCs/>
        </w:rPr>
      </w:pPr>
      <w:r w:rsidRPr="0024025E">
        <w:rPr>
          <w:rFonts w:ascii="Lato Light" w:hAnsi="Lato Light" w:cs="Times New Roman"/>
          <w:b/>
          <w:bCs/>
          <w:iCs/>
        </w:rPr>
        <w:t xml:space="preserve">A. W postępowaniu mogą wziąć udział </w:t>
      </w:r>
      <w:r w:rsidR="00EE7340" w:rsidRPr="0024025E">
        <w:rPr>
          <w:rFonts w:ascii="Lato Light" w:hAnsi="Lato Light" w:cs="Times New Roman"/>
          <w:b/>
          <w:bCs/>
          <w:iCs/>
        </w:rPr>
        <w:t xml:space="preserve">Oferenci </w:t>
      </w:r>
      <w:r w:rsidRPr="0024025E">
        <w:rPr>
          <w:rFonts w:ascii="Lato Light" w:hAnsi="Lato Light" w:cs="Times New Roman"/>
          <w:b/>
          <w:bCs/>
          <w:iCs/>
        </w:rPr>
        <w:t xml:space="preserve">spełniający </w:t>
      </w:r>
      <w:r w:rsidR="00EE7340" w:rsidRPr="0024025E">
        <w:rPr>
          <w:rFonts w:ascii="Lato Light" w:hAnsi="Lato Light" w:cs="Times New Roman"/>
          <w:b/>
          <w:bCs/>
          <w:iCs/>
        </w:rPr>
        <w:t xml:space="preserve">następujące </w:t>
      </w:r>
      <w:r w:rsidRPr="0024025E">
        <w:rPr>
          <w:rFonts w:ascii="Lato Light" w:hAnsi="Lato Light" w:cs="Times New Roman"/>
          <w:b/>
          <w:bCs/>
          <w:iCs/>
        </w:rPr>
        <w:t xml:space="preserve">warunki: </w:t>
      </w:r>
    </w:p>
    <w:p w14:paraId="3A5E5151" w14:textId="4797A025" w:rsidR="00F35307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Posiada</w:t>
      </w:r>
      <w:r w:rsidR="007118D0" w:rsidRPr="0024025E">
        <w:rPr>
          <w:rFonts w:ascii="Lato Light" w:hAnsi="Lato Light" w:cs="Times New Roman"/>
          <w:iCs/>
        </w:rPr>
        <w:t>ją</w:t>
      </w:r>
      <w:r w:rsidRPr="0024025E">
        <w:rPr>
          <w:rFonts w:ascii="Lato Light" w:hAnsi="Lato Light" w:cs="Times New Roman"/>
          <w:iCs/>
        </w:rPr>
        <w:t xml:space="preserve"> wiedzę i doświadczenie w realizacji robót budowlanych tożsamych z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przedmiotem zamówienia, tzn</w:t>
      </w:r>
      <w:r w:rsidR="008D59B6" w:rsidRPr="0024025E">
        <w:rPr>
          <w:rFonts w:ascii="Lato Light" w:hAnsi="Lato Light" w:cs="Times New Roman"/>
          <w:iCs/>
        </w:rPr>
        <w:t>.</w:t>
      </w:r>
      <w:r w:rsidRPr="0024025E">
        <w:rPr>
          <w:rFonts w:ascii="Lato Light" w:hAnsi="Lato Light" w:cs="Times New Roman"/>
          <w:iCs/>
        </w:rPr>
        <w:t xml:space="preserve">: </w:t>
      </w:r>
      <w:r w:rsidR="00464716" w:rsidRPr="0024025E">
        <w:rPr>
          <w:rFonts w:ascii="Lato Light" w:hAnsi="Lato Light" w:cs="Times New Roman"/>
          <w:iCs/>
        </w:rPr>
        <w:t xml:space="preserve">wykonanie robót </w:t>
      </w:r>
      <w:r w:rsidR="00526FCC" w:rsidRPr="0024025E">
        <w:rPr>
          <w:rFonts w:ascii="Lato Light" w:hAnsi="Lato Light" w:cs="Times New Roman"/>
          <w:iCs/>
        </w:rPr>
        <w:t>budowlanych i wykończeniowych</w:t>
      </w:r>
      <w:r w:rsidR="00DE25D7" w:rsidRPr="0024025E">
        <w:rPr>
          <w:rFonts w:ascii="Lato Light" w:hAnsi="Lato Light" w:cs="Times New Roman"/>
          <w:iCs/>
        </w:rPr>
        <w:t xml:space="preserve"> budynków hotelowych w standardzie 3* i wyżej</w:t>
      </w:r>
      <w:r w:rsidR="00464716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o wartości </w:t>
      </w:r>
      <w:r w:rsidRPr="001B6E52">
        <w:rPr>
          <w:rFonts w:ascii="Lato Light" w:hAnsi="Lato Light" w:cs="Times New Roman"/>
          <w:iCs/>
        </w:rPr>
        <w:t xml:space="preserve">co najmniej </w:t>
      </w:r>
      <w:r w:rsidR="001B6E52" w:rsidRPr="001B6E52">
        <w:rPr>
          <w:rFonts w:ascii="Lato Light" w:hAnsi="Lato Light" w:cs="Times New Roman"/>
          <w:iCs/>
        </w:rPr>
        <w:t>25</w:t>
      </w:r>
      <w:r w:rsidR="007B61F1" w:rsidRPr="001B6E52">
        <w:rPr>
          <w:rFonts w:ascii="Lato Light" w:hAnsi="Lato Light" w:cs="Times New Roman"/>
          <w:iCs/>
        </w:rPr>
        <w:t> 0</w:t>
      </w:r>
      <w:r w:rsidRPr="001B6E52">
        <w:rPr>
          <w:rFonts w:ascii="Lato Light" w:hAnsi="Lato Light" w:cs="Times New Roman"/>
          <w:iCs/>
        </w:rPr>
        <w:t>00</w:t>
      </w:r>
      <w:r w:rsidR="003C60A0" w:rsidRPr="001B6E52">
        <w:rPr>
          <w:rFonts w:ascii="Lato Light" w:hAnsi="Lato Light" w:cs="Times New Roman"/>
          <w:iCs/>
        </w:rPr>
        <w:t> </w:t>
      </w:r>
      <w:r w:rsidRPr="001B6E52">
        <w:rPr>
          <w:rFonts w:ascii="Lato Light" w:hAnsi="Lato Light" w:cs="Times New Roman"/>
          <w:iCs/>
        </w:rPr>
        <w:t>000 zł netto</w:t>
      </w:r>
      <w:r w:rsidR="00870C5B" w:rsidRPr="0024025E">
        <w:rPr>
          <w:rFonts w:ascii="Lato Light" w:hAnsi="Lato Light" w:cs="Times New Roman"/>
          <w:iCs/>
        </w:rPr>
        <w:t xml:space="preserve">, </w:t>
      </w:r>
      <w:r w:rsidRPr="0024025E">
        <w:rPr>
          <w:rFonts w:ascii="Lato Light" w:hAnsi="Lato Light" w:cs="Times New Roman"/>
          <w:iCs/>
        </w:rPr>
        <w:t xml:space="preserve">przynajmniej </w:t>
      </w:r>
      <w:r w:rsidR="00EF5C0D" w:rsidRPr="0024025E">
        <w:rPr>
          <w:rFonts w:ascii="Lato Light" w:hAnsi="Lato Light" w:cs="Times New Roman"/>
          <w:iCs/>
        </w:rPr>
        <w:t xml:space="preserve">jeden raz w ciągu ostatnich </w:t>
      </w:r>
      <w:r w:rsidR="00A06F82" w:rsidRPr="0024025E">
        <w:rPr>
          <w:rFonts w:ascii="Lato Light" w:hAnsi="Lato Light" w:cs="Times New Roman"/>
          <w:iCs/>
        </w:rPr>
        <w:t>10 lat</w:t>
      </w:r>
      <w:r w:rsidR="00870C5B" w:rsidRPr="0024025E">
        <w:rPr>
          <w:rFonts w:ascii="Lato Light" w:hAnsi="Lato Light" w:cs="Times New Roman"/>
          <w:iCs/>
        </w:rPr>
        <w:t>.</w:t>
      </w:r>
      <w:r w:rsidR="00465F24" w:rsidRPr="0024025E">
        <w:rPr>
          <w:rFonts w:ascii="Lato Light" w:hAnsi="Lato Light" w:cs="Times New Roman"/>
          <w:iCs/>
        </w:rPr>
        <w:t xml:space="preserve"> Na potwierdzenie spełnienia warunku oferent jest zobowiązany złożyć uzupełniony formularz stanowiący Załącznik nr</w:t>
      </w:r>
      <w:r w:rsidR="009E17FF">
        <w:rPr>
          <w:rFonts w:ascii="Lato Light" w:hAnsi="Lato Light" w:cs="Times New Roman"/>
          <w:iCs/>
        </w:rPr>
        <w:t> </w:t>
      </w:r>
      <w:r w:rsidR="00465F24" w:rsidRPr="0024025E">
        <w:rPr>
          <w:rFonts w:ascii="Lato Light" w:hAnsi="Lato Light" w:cs="Times New Roman"/>
          <w:iCs/>
        </w:rPr>
        <w:t>4 – Wykaz zrealizowanych prac, wraz z referencjami potwierdzającymi należytą realizację tych prac.</w:t>
      </w:r>
    </w:p>
    <w:p w14:paraId="6F815F14" w14:textId="77777777" w:rsidR="00780A11" w:rsidRDefault="00830304" w:rsidP="00780A1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znajduje się w sytuacji ekonomicznej i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finansowej zapewniającej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wykonanie zamówienia. Warunek zostanie spełniony, jeżeli </w:t>
      </w: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oświadczy, że posiada w banku lub spółdzielczej kasie oszczędnościowo – </w:t>
      </w:r>
      <w:r w:rsidR="000F49CB" w:rsidRPr="001B6E52">
        <w:rPr>
          <w:rFonts w:ascii="Lato Light" w:hAnsi="Lato Light" w:cs="Times New Roman"/>
          <w:iCs/>
        </w:rPr>
        <w:t xml:space="preserve">kredytowej środki finansowe lub zdolność kredytową w wysokości co najmniej </w:t>
      </w:r>
      <w:r w:rsidR="001673A8" w:rsidRPr="001B6E52">
        <w:rPr>
          <w:rFonts w:ascii="Lato Light" w:hAnsi="Lato Light" w:cs="Times New Roman"/>
          <w:iCs/>
        </w:rPr>
        <w:t>10</w:t>
      </w:r>
      <w:r w:rsidR="00E55EF4" w:rsidRPr="001B6E52">
        <w:rPr>
          <w:rFonts w:ascii="Lato Light" w:hAnsi="Lato Light" w:cs="Times New Roman"/>
          <w:iCs/>
        </w:rPr>
        <w:t> 000 000,00</w:t>
      </w:r>
      <w:r w:rsidR="00E2631C" w:rsidRPr="001B6E52">
        <w:rPr>
          <w:rFonts w:ascii="Lato Light" w:hAnsi="Lato Light" w:cs="Times New Roman"/>
          <w:iCs/>
        </w:rPr>
        <w:t xml:space="preserve"> </w:t>
      </w:r>
      <w:r w:rsidR="000F49CB" w:rsidRPr="001B6E52">
        <w:rPr>
          <w:rFonts w:ascii="Lato Light" w:hAnsi="Lato Light" w:cs="Times New Roman"/>
          <w:iCs/>
        </w:rPr>
        <w:t>(</w:t>
      </w:r>
      <w:r w:rsidR="00D964FD">
        <w:rPr>
          <w:rFonts w:ascii="Lato Light" w:hAnsi="Lato Light" w:cs="Times New Roman"/>
          <w:iCs/>
        </w:rPr>
        <w:t>dziesięć</w:t>
      </w:r>
      <w:r w:rsidR="00E55EF4" w:rsidRPr="0024025E">
        <w:rPr>
          <w:rFonts w:ascii="Lato Light" w:hAnsi="Lato Light" w:cs="Times New Roman"/>
          <w:iCs/>
        </w:rPr>
        <w:t xml:space="preserve"> </w:t>
      </w:r>
      <w:r w:rsidR="00190127" w:rsidRPr="0024025E">
        <w:rPr>
          <w:rFonts w:ascii="Lato Light" w:hAnsi="Lato Light" w:cs="Times New Roman"/>
          <w:iCs/>
        </w:rPr>
        <w:t>milion</w:t>
      </w:r>
      <w:r w:rsidR="003F4257" w:rsidRPr="0024025E">
        <w:rPr>
          <w:rFonts w:ascii="Lato Light" w:hAnsi="Lato Light" w:cs="Times New Roman"/>
          <w:iCs/>
        </w:rPr>
        <w:t>ów</w:t>
      </w:r>
      <w:r w:rsidR="00190127" w:rsidRPr="0024025E">
        <w:rPr>
          <w:rFonts w:ascii="Lato Light" w:hAnsi="Lato Light" w:cs="Times New Roman"/>
          <w:iCs/>
        </w:rPr>
        <w:t xml:space="preserve"> złotych</w:t>
      </w:r>
      <w:r w:rsidR="000F49CB" w:rsidRPr="0024025E">
        <w:rPr>
          <w:rFonts w:ascii="Lato Light" w:hAnsi="Lato Light" w:cs="Times New Roman"/>
          <w:iCs/>
        </w:rPr>
        <w:t xml:space="preserve">, 00/100 gr netto). </w:t>
      </w:r>
    </w:p>
    <w:p w14:paraId="21589F12" w14:textId="77777777" w:rsidR="00780A11" w:rsidRPr="00780A11" w:rsidRDefault="00830304" w:rsidP="00780A11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780A11">
        <w:rPr>
          <w:rFonts w:ascii="Lato Light" w:hAnsi="Lato Light" w:cs="Times New Roman"/>
          <w:iCs/>
        </w:rPr>
        <w:t>Oferent</w:t>
      </w:r>
      <w:r w:rsidR="000F49CB" w:rsidRPr="00780A11">
        <w:rPr>
          <w:rFonts w:ascii="Lato Light" w:hAnsi="Lato Light" w:cs="Times New Roman"/>
          <w:iCs/>
        </w:rPr>
        <w:t xml:space="preserve"> musi dysponować odpowiednim potencjałem technicznym oraz osobami zdolnymi </w:t>
      </w:r>
      <w:r w:rsidR="00EE7340" w:rsidRPr="00780A11">
        <w:rPr>
          <w:rFonts w:ascii="Lato Light" w:hAnsi="Lato Light" w:cs="Times New Roman"/>
          <w:iCs/>
        </w:rPr>
        <w:t xml:space="preserve">oraz uprawnionymi </w:t>
      </w:r>
      <w:r w:rsidR="000F49CB" w:rsidRPr="00780A11">
        <w:rPr>
          <w:rFonts w:ascii="Lato Light" w:hAnsi="Lato Light" w:cs="Times New Roman"/>
          <w:iCs/>
        </w:rPr>
        <w:t>do wykonania zamówienia</w:t>
      </w:r>
      <w:r w:rsidR="007673B9" w:rsidRPr="00780A11">
        <w:rPr>
          <w:rFonts w:ascii="Lato Light" w:hAnsi="Lato Light" w:cs="Times New Roman"/>
          <w:iCs/>
        </w:rPr>
        <w:t>, posiadającymi uprawnienia do wykonywania określonej działalności lub czynności, jeżeli przepisy prawa nakładają obowiązek ich posiadania (</w:t>
      </w:r>
      <w:r w:rsidR="00DB6FFF" w:rsidRPr="00780A11">
        <w:rPr>
          <w:rFonts w:ascii="Lato Light" w:hAnsi="Lato Light" w:cs="Times New Roman"/>
          <w:iCs/>
        </w:rPr>
        <w:t xml:space="preserve">np. </w:t>
      </w:r>
      <w:r w:rsidR="007673B9" w:rsidRPr="00780A11">
        <w:rPr>
          <w:rFonts w:ascii="Lato Light" w:hAnsi="Lato Light" w:cs="Times New Roman"/>
          <w:iCs/>
        </w:rPr>
        <w:t>uprawnienia</w:t>
      </w:r>
      <w:r w:rsidR="00DB6FFF" w:rsidRPr="00780A11">
        <w:rPr>
          <w:rFonts w:ascii="Lato Light" w:hAnsi="Lato Light" w:cs="Times New Roman"/>
          <w:iCs/>
        </w:rPr>
        <w:t xml:space="preserve"> budowlane do kierowania robotami bez ograniczeń </w:t>
      </w:r>
      <w:r w:rsidR="007673B9" w:rsidRPr="00780A11">
        <w:rPr>
          <w:rFonts w:ascii="Lato Light" w:hAnsi="Lato Light" w:cs="Times New Roman"/>
          <w:iCs/>
        </w:rPr>
        <w:t>w</w:t>
      </w:r>
      <w:r w:rsidR="00DB6FFF" w:rsidRPr="00780A11">
        <w:rPr>
          <w:rFonts w:ascii="Lato Light" w:hAnsi="Lato Light" w:cs="Times New Roman"/>
          <w:iCs/>
        </w:rPr>
        <w:t xml:space="preserve"> </w:t>
      </w:r>
      <w:r w:rsidR="007673B9" w:rsidRPr="00780A11">
        <w:rPr>
          <w:rFonts w:ascii="Lato Light" w:hAnsi="Lato Light" w:cs="Times New Roman"/>
          <w:iCs/>
        </w:rPr>
        <w:t>specjalności</w:t>
      </w:r>
      <w:r w:rsidR="00DB6FFF" w:rsidRPr="00780A11">
        <w:rPr>
          <w:rFonts w:ascii="Lato Light" w:hAnsi="Lato Light" w:cs="Times New Roman"/>
          <w:iCs/>
        </w:rPr>
        <w:t xml:space="preserve"> </w:t>
      </w:r>
      <w:r w:rsidR="007673B9" w:rsidRPr="00780A11">
        <w:rPr>
          <w:rFonts w:ascii="Lato Light" w:hAnsi="Lato Light" w:cs="Times New Roman"/>
          <w:iCs/>
        </w:rPr>
        <w:t>konstrukcyjno-budowlanej, sanitarnej, elektrycznej)</w:t>
      </w:r>
      <w:r w:rsidR="00884C04" w:rsidRPr="00780A11">
        <w:rPr>
          <w:rFonts w:ascii="Lato Light" w:hAnsi="Lato Light" w:cs="Times New Roman"/>
          <w:iCs/>
        </w:rPr>
        <w:t xml:space="preserve">. </w:t>
      </w:r>
      <w:r w:rsidR="00884C04" w:rsidRPr="00780A11">
        <w:rPr>
          <w:rFonts w:ascii="Lato Light" w:hAnsi="Lato Light"/>
        </w:rPr>
        <w:t>Na potwierdzenie tego, Oferent dołączy do oferty uprawnienia osób, które będą brały udział w realizacji zamówienia.</w:t>
      </w:r>
      <w:r w:rsidR="003A756E" w:rsidRPr="00780A11">
        <w:rPr>
          <w:rFonts w:ascii="Lato Light" w:hAnsi="Lato Light"/>
        </w:rPr>
        <w:t xml:space="preserve"> </w:t>
      </w:r>
    </w:p>
    <w:p w14:paraId="3A2CAB06" w14:textId="17CB30CD" w:rsidR="00641E95" w:rsidRDefault="00641E95" w:rsidP="00EB4AB9">
      <w:pPr>
        <w:pStyle w:val="Akapitzlist"/>
        <w:spacing w:after="120"/>
        <w:contextualSpacing w:val="0"/>
        <w:jc w:val="both"/>
        <w:rPr>
          <w:rFonts w:ascii="Lato Light" w:hAnsi="Lato Light"/>
        </w:rPr>
      </w:pPr>
      <w:r w:rsidRPr="00780A11">
        <w:rPr>
          <w:rFonts w:ascii="Lato Light" w:hAnsi="Lato Light"/>
        </w:rPr>
        <w:t xml:space="preserve">Osoba wyznaczona do pełnienia funkcji Kierownika Budowy na przedmiotowej Inwestycji musi wykazać się doświadczeniem na stanowisku </w:t>
      </w:r>
      <w:r w:rsidR="00B9167E" w:rsidRPr="00780A11">
        <w:rPr>
          <w:rFonts w:ascii="Lato Light" w:hAnsi="Lato Light"/>
        </w:rPr>
        <w:t xml:space="preserve">Kierownika </w:t>
      </w:r>
      <w:r w:rsidR="00B9167E" w:rsidRPr="001B6E52">
        <w:rPr>
          <w:rFonts w:ascii="Lato Light" w:hAnsi="Lato Light"/>
        </w:rPr>
        <w:t xml:space="preserve">Budowy </w:t>
      </w:r>
      <w:r w:rsidRPr="001B6E52">
        <w:rPr>
          <w:rFonts w:ascii="Lato Light" w:hAnsi="Lato Light"/>
        </w:rPr>
        <w:t xml:space="preserve">przy realizacji przynajmniej dwóch Inwestycji </w:t>
      </w:r>
      <w:r w:rsidR="00277809">
        <w:rPr>
          <w:rFonts w:ascii="Lato Light" w:hAnsi="Lato Light"/>
        </w:rPr>
        <w:t>kubaturowych ,</w:t>
      </w:r>
      <w:r w:rsidRPr="001B6E52">
        <w:rPr>
          <w:rFonts w:ascii="Lato Light" w:hAnsi="Lato Light"/>
        </w:rPr>
        <w:t xml:space="preserve">każda o wartości min. </w:t>
      </w:r>
      <w:r w:rsidR="001B6E52" w:rsidRPr="001B6E52">
        <w:rPr>
          <w:rFonts w:ascii="Lato Light" w:hAnsi="Lato Light"/>
        </w:rPr>
        <w:t>25</w:t>
      </w:r>
      <w:r w:rsidR="0046012A" w:rsidRPr="001B6E52">
        <w:rPr>
          <w:rFonts w:ascii="Lato Light" w:hAnsi="Lato Light"/>
        </w:rPr>
        <w:t xml:space="preserve"> 0</w:t>
      </w:r>
      <w:r w:rsidRPr="001B6E52">
        <w:rPr>
          <w:rFonts w:ascii="Lato Light" w:hAnsi="Lato Light"/>
        </w:rPr>
        <w:t>00 000zł netto</w:t>
      </w:r>
      <w:r w:rsidRPr="00780A11">
        <w:rPr>
          <w:rFonts w:ascii="Lato Light" w:hAnsi="Lato Light"/>
        </w:rPr>
        <w:t xml:space="preserve">. Oferent załącza do oferty formularz nr </w:t>
      </w:r>
      <w:r w:rsidR="00946FDF" w:rsidRPr="00780A11">
        <w:rPr>
          <w:rFonts w:ascii="Lato Light" w:hAnsi="Lato Light"/>
        </w:rPr>
        <w:t>4a, potwierdzający ww. kwalifikacje.</w:t>
      </w:r>
      <w:r w:rsidRPr="00780A11">
        <w:rPr>
          <w:rFonts w:ascii="Lato Light" w:hAnsi="Lato Light"/>
        </w:rPr>
        <w:t xml:space="preserve"> </w:t>
      </w:r>
    </w:p>
    <w:p w14:paraId="47CEAA2F" w14:textId="43C82698" w:rsidR="00D07024" w:rsidRPr="00277809" w:rsidRDefault="00D07024" w:rsidP="00277809">
      <w:pPr>
        <w:spacing w:after="120"/>
        <w:ind w:left="709" w:hanging="1"/>
        <w:jc w:val="both"/>
        <w:rPr>
          <w:rFonts w:ascii="Lato Light" w:hAnsi="Lato Light"/>
        </w:rPr>
      </w:pPr>
      <w:r w:rsidRPr="00BD37E2">
        <w:rPr>
          <w:rFonts w:ascii="Lato Light" w:hAnsi="Lato Light"/>
        </w:rPr>
        <w:t xml:space="preserve">Oferent musi wykazać, że na potrzeby realizacji prac konserwatorskich będzie dysponował osobą posiadającą kwalifikacje, </w:t>
      </w:r>
      <w:r>
        <w:rPr>
          <w:rFonts w:ascii="Lato Light" w:hAnsi="Lato Light"/>
        </w:rPr>
        <w:t xml:space="preserve">wymagane przepisami prawa, w tym te </w:t>
      </w:r>
      <w:r w:rsidRPr="00BD37E2">
        <w:rPr>
          <w:rFonts w:ascii="Lato Light" w:hAnsi="Lato Light"/>
        </w:rPr>
        <w:t>o których mowa w art. 37a ustawy z dnia 23 lipca 2003 r. O ochronie zabytków i opiece nad zabytkami (tj. Dz. U. z 20</w:t>
      </w:r>
      <w:r>
        <w:rPr>
          <w:rFonts w:ascii="Lato Light" w:hAnsi="Lato Light"/>
        </w:rPr>
        <w:t>22</w:t>
      </w:r>
      <w:r w:rsidRPr="00BD37E2">
        <w:rPr>
          <w:rFonts w:ascii="Lato Light" w:hAnsi="Lato Light"/>
        </w:rPr>
        <w:t xml:space="preserve"> r., poz. </w:t>
      </w:r>
      <w:r>
        <w:rPr>
          <w:rFonts w:ascii="Lato Light" w:hAnsi="Lato Light"/>
        </w:rPr>
        <w:t>840 z ew. zm.</w:t>
      </w:r>
      <w:r w:rsidRPr="00BD37E2">
        <w:rPr>
          <w:rFonts w:ascii="Lato Light" w:hAnsi="Lato Light"/>
        </w:rPr>
        <w:t>)</w:t>
      </w:r>
      <w:r>
        <w:rPr>
          <w:rFonts w:ascii="Lato Light" w:hAnsi="Lato Light"/>
        </w:rPr>
        <w:t xml:space="preserve"> </w:t>
      </w:r>
      <w:r w:rsidRPr="00BD37E2">
        <w:rPr>
          <w:rFonts w:ascii="Lato Light" w:hAnsi="Lato Light"/>
        </w:rPr>
        <w:t>o specjalności kamień i detal architektoniczny</w:t>
      </w:r>
      <w:r w:rsidR="00911C96">
        <w:rPr>
          <w:rFonts w:ascii="Lato Light" w:hAnsi="Lato Light"/>
        </w:rPr>
        <w:t xml:space="preserve">, która brała udział w minimum </w:t>
      </w:r>
      <w:r w:rsidR="00277809">
        <w:rPr>
          <w:rFonts w:ascii="Lato Light" w:hAnsi="Lato Light"/>
        </w:rPr>
        <w:t>2</w:t>
      </w:r>
      <w:r w:rsidR="00911C96">
        <w:rPr>
          <w:rFonts w:ascii="Lato Light" w:hAnsi="Lato Light"/>
        </w:rPr>
        <w:t xml:space="preserve"> podobnych realizacji</w:t>
      </w:r>
      <w:r w:rsidRPr="00BD37E2">
        <w:rPr>
          <w:rFonts w:ascii="Lato Light" w:hAnsi="Lato Light"/>
        </w:rPr>
        <w:t>.</w:t>
      </w:r>
      <w:r>
        <w:rPr>
          <w:rFonts w:ascii="Lato Light" w:hAnsi="Lato Light"/>
        </w:rPr>
        <w:t xml:space="preserve"> </w:t>
      </w:r>
      <w:r w:rsidRPr="00780A11">
        <w:rPr>
          <w:rFonts w:ascii="Lato Light" w:hAnsi="Lato Light"/>
        </w:rPr>
        <w:t>Oferent załącza do oferty formularz nr 4</w:t>
      </w:r>
      <w:r>
        <w:rPr>
          <w:rFonts w:ascii="Lato Light" w:hAnsi="Lato Light"/>
        </w:rPr>
        <w:t>b</w:t>
      </w:r>
      <w:r w:rsidRPr="00780A11">
        <w:rPr>
          <w:rFonts w:ascii="Lato Light" w:hAnsi="Lato Light"/>
        </w:rPr>
        <w:t>, potwierdzający ww. kwalifikacje.</w:t>
      </w:r>
    </w:p>
    <w:p w14:paraId="16C95ED4" w14:textId="01452509" w:rsidR="000F49CB" w:rsidRPr="0024025E" w:rsidRDefault="00830304" w:rsidP="00EB4AB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musi posiadać ubezpieczenie od odpowiedzialności cywilnej (OC) w zakresie prowadzonej działalności gospodarczej </w:t>
      </w:r>
      <w:r w:rsidR="003942A1" w:rsidRPr="0024025E">
        <w:rPr>
          <w:rFonts w:ascii="Lato Light" w:hAnsi="Lato Light" w:cs="Times New Roman"/>
          <w:iCs/>
        </w:rPr>
        <w:t>zgodn</w:t>
      </w:r>
      <w:r w:rsidR="003676BD" w:rsidRPr="0024025E">
        <w:rPr>
          <w:rFonts w:ascii="Lato Light" w:hAnsi="Lato Light" w:cs="Times New Roman"/>
          <w:iCs/>
        </w:rPr>
        <w:t>ie</w:t>
      </w:r>
      <w:r w:rsidR="003942A1" w:rsidRPr="0024025E">
        <w:rPr>
          <w:rFonts w:ascii="Lato Light" w:hAnsi="Lato Light" w:cs="Times New Roman"/>
          <w:iCs/>
        </w:rPr>
        <w:t xml:space="preserve"> z wymaganiami w Załączniku nr 1</w:t>
      </w:r>
      <w:r w:rsidR="003E32D7" w:rsidRPr="0024025E">
        <w:rPr>
          <w:rFonts w:ascii="Lato Light" w:hAnsi="Lato Light" w:cs="Times New Roman"/>
          <w:iCs/>
        </w:rPr>
        <w:t xml:space="preserve"> do Umowy</w:t>
      </w:r>
      <w:r w:rsidR="003942A1" w:rsidRPr="0024025E">
        <w:rPr>
          <w:rFonts w:ascii="Lato Light" w:hAnsi="Lato Light" w:cs="Times New Roman"/>
          <w:iCs/>
        </w:rPr>
        <w:t>.</w:t>
      </w:r>
    </w:p>
    <w:p w14:paraId="4647A2C3" w14:textId="6BA33280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nie podlega wykluczeniu na podstawie pkt. B niniejszych Wymagań Formalnych.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453BF213" w14:textId="0809968A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nie znajduje się w stanie likwidacji ani upadłości.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083A0E85" w14:textId="5F1ECBF0" w:rsidR="003E55B1" w:rsidRPr="0024025E" w:rsidRDefault="00830304" w:rsidP="00643787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musi </w:t>
      </w:r>
      <w:r w:rsidR="008A1307" w:rsidRPr="0024025E">
        <w:rPr>
          <w:rFonts w:ascii="Lato Light" w:hAnsi="Lato Light" w:cs="Times New Roman"/>
          <w:iCs/>
        </w:rPr>
        <w:t>przedłożyć</w:t>
      </w:r>
      <w:r w:rsidR="00884C04" w:rsidRPr="0024025E">
        <w:rPr>
          <w:rFonts w:ascii="Lato Light" w:hAnsi="Lato Light" w:cs="Times New Roman"/>
          <w:iCs/>
        </w:rPr>
        <w:t xml:space="preserve"> oświadczenie o odbyciu wizji lokalnej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8A1307" w:rsidRPr="0024025E">
        <w:rPr>
          <w:rFonts w:ascii="Lato Light" w:hAnsi="Lato Light" w:cs="Times New Roman"/>
          <w:iCs/>
        </w:rPr>
        <w:t xml:space="preserve">(Załącznik nr 8 do </w:t>
      </w:r>
      <w:r w:rsidR="00D02AF8">
        <w:rPr>
          <w:rFonts w:ascii="Lato Light" w:hAnsi="Lato Light" w:cs="Times New Roman"/>
          <w:iCs/>
        </w:rPr>
        <w:t>Zapytania ofertowego</w:t>
      </w:r>
      <w:r w:rsidR="008A1307" w:rsidRPr="0024025E">
        <w:rPr>
          <w:rFonts w:ascii="Lato Light" w:hAnsi="Lato Light" w:cs="Times New Roman"/>
          <w:iCs/>
        </w:rPr>
        <w:t>)</w:t>
      </w:r>
      <w:r w:rsidR="000F49CB" w:rsidRPr="0024025E">
        <w:rPr>
          <w:rFonts w:ascii="Lato Light" w:hAnsi="Lato Light" w:cs="Times New Roman"/>
          <w:iCs/>
        </w:rPr>
        <w:t xml:space="preserve">, </w:t>
      </w:r>
      <w:r w:rsidR="003D1012" w:rsidRPr="0024025E">
        <w:rPr>
          <w:rFonts w:ascii="Lato Light" w:hAnsi="Lato Light" w:cs="Times New Roman"/>
          <w:iCs/>
        </w:rPr>
        <w:t>potwierdzający,</w:t>
      </w:r>
      <w:r w:rsidR="008A1307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iż odbył wizję lokaln</w:t>
      </w:r>
      <w:r w:rsidR="008A1307" w:rsidRPr="0024025E">
        <w:rPr>
          <w:rFonts w:ascii="Lato Light" w:hAnsi="Lato Light" w:cs="Times New Roman"/>
          <w:iCs/>
        </w:rPr>
        <w:t>ą</w:t>
      </w:r>
      <w:r w:rsidR="000F49CB" w:rsidRPr="0024025E">
        <w:rPr>
          <w:rFonts w:ascii="Lato Light" w:hAnsi="Lato Light" w:cs="Times New Roman"/>
          <w:iCs/>
        </w:rPr>
        <w:t xml:space="preserve"> </w:t>
      </w:r>
      <w:r w:rsidR="008A1307" w:rsidRPr="0024025E">
        <w:rPr>
          <w:rFonts w:ascii="Lato Light" w:hAnsi="Lato Light" w:cs="Times New Roman"/>
          <w:iCs/>
        </w:rPr>
        <w:t xml:space="preserve">w </w:t>
      </w:r>
      <w:r w:rsidR="000F49CB" w:rsidRPr="0024025E">
        <w:rPr>
          <w:rFonts w:ascii="Lato Light" w:hAnsi="Lato Light" w:cs="Times New Roman"/>
          <w:iCs/>
        </w:rPr>
        <w:t xml:space="preserve">Hotelu </w:t>
      </w:r>
      <w:r w:rsidR="00690B04">
        <w:rPr>
          <w:rFonts w:ascii="Lato Light" w:hAnsi="Lato Light" w:cs="Times New Roman"/>
          <w:iCs/>
        </w:rPr>
        <w:t>„R</w:t>
      </w:r>
      <w:r w:rsidR="0021189D">
        <w:rPr>
          <w:rFonts w:ascii="Lato Light" w:hAnsi="Lato Light" w:cs="Times New Roman"/>
          <w:iCs/>
        </w:rPr>
        <w:t>eymont</w:t>
      </w:r>
      <w:r w:rsidR="00690B04">
        <w:rPr>
          <w:rFonts w:ascii="Lato Light" w:hAnsi="Lato Light" w:cs="Times New Roman"/>
          <w:iCs/>
        </w:rPr>
        <w:t>”</w:t>
      </w:r>
      <w:r w:rsidR="001F0201" w:rsidRPr="0024025E">
        <w:rPr>
          <w:rFonts w:ascii="Lato Light" w:hAnsi="Lato Light" w:cs="Times New Roman"/>
          <w:iCs/>
        </w:rPr>
        <w:t>,</w:t>
      </w:r>
      <w:r w:rsidR="000F49CB" w:rsidRPr="0024025E">
        <w:rPr>
          <w:rFonts w:ascii="Lato Light" w:hAnsi="Lato Light" w:cs="Times New Roman"/>
          <w:iCs/>
        </w:rPr>
        <w:t xml:space="preserve"> dokonał wszelkich niezbędnych pomiarów potrzebnych do prawidłowego wykonania przedmiotu zamówienia i znany jest mu stan faktyczny przedmiotowej nieruchomości. W</w:t>
      </w:r>
      <w:r w:rsidR="009E17FF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>celu umówienia wizji lokalnej prosimy o</w:t>
      </w:r>
      <w:r w:rsidR="000E734B" w:rsidRPr="0024025E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 xml:space="preserve">kontakt z </w:t>
      </w:r>
    </w:p>
    <w:p w14:paraId="5C771D52" w14:textId="3279F2C2" w:rsidR="000F49CB" w:rsidRPr="00AE4B38" w:rsidRDefault="0021189D" w:rsidP="00643787">
      <w:pPr>
        <w:pStyle w:val="Akapitzlist"/>
        <w:spacing w:after="0"/>
        <w:contextualSpacing w:val="0"/>
        <w:jc w:val="both"/>
        <w:rPr>
          <w:rFonts w:ascii="Lato Light" w:hAnsi="Lato Light" w:cs="Times New Roman"/>
          <w:b/>
          <w:bCs/>
          <w:iCs/>
        </w:rPr>
      </w:pPr>
      <w:proofErr w:type="spellStart"/>
      <w:r>
        <w:rPr>
          <w:rFonts w:ascii="Lato Light" w:hAnsi="Lato Light" w:cs="Times New Roman"/>
          <w:b/>
          <w:bCs/>
          <w:iCs/>
        </w:rPr>
        <w:lastRenderedPageBreak/>
        <w:t>Pilamis</w:t>
      </w:r>
      <w:proofErr w:type="spellEnd"/>
      <w:r>
        <w:rPr>
          <w:rFonts w:ascii="Lato Light" w:hAnsi="Lato Light" w:cs="Times New Roman"/>
          <w:b/>
          <w:bCs/>
          <w:iCs/>
        </w:rPr>
        <w:t xml:space="preserve"> </w:t>
      </w:r>
      <w:r w:rsidR="00690B04" w:rsidRPr="00AE4B38">
        <w:rPr>
          <w:rFonts w:ascii="Lato Light" w:hAnsi="Lato Light" w:cs="Times New Roman"/>
          <w:b/>
          <w:bCs/>
          <w:iCs/>
        </w:rPr>
        <w:t>Sp. z o.o</w:t>
      </w:r>
      <w:r w:rsidR="003E55B1" w:rsidRPr="00AE4B38">
        <w:rPr>
          <w:rFonts w:ascii="Lato Light" w:hAnsi="Lato Light" w:cs="Times New Roman"/>
          <w:b/>
          <w:bCs/>
          <w:iCs/>
        </w:rPr>
        <w:t xml:space="preserve">. </w:t>
      </w:r>
      <w:r>
        <w:rPr>
          <w:rFonts w:ascii="Lato Light" w:hAnsi="Lato Light" w:cs="Times New Roman"/>
          <w:b/>
          <w:bCs/>
          <w:iCs/>
        </w:rPr>
        <w:t xml:space="preserve">Sp.k. </w:t>
      </w:r>
      <w:r w:rsidR="003E55B1" w:rsidRPr="00AE4B38">
        <w:rPr>
          <w:rFonts w:ascii="Lato Light" w:hAnsi="Lato Light" w:cs="Times New Roman"/>
          <w:b/>
          <w:bCs/>
          <w:iCs/>
        </w:rPr>
        <w:t>(Inwestor Zastępczy)</w:t>
      </w:r>
      <w:r w:rsidR="00AE4B38">
        <w:rPr>
          <w:rFonts w:ascii="Lato Light" w:hAnsi="Lato Light" w:cs="Times New Roman"/>
          <w:b/>
          <w:bCs/>
          <w:iCs/>
        </w:rPr>
        <w:t xml:space="preserve"> : </w:t>
      </w:r>
    </w:p>
    <w:p w14:paraId="25C90794" w14:textId="7D28E65F" w:rsidR="00690B04" w:rsidRPr="00690B04" w:rsidRDefault="0012730A" w:rsidP="00690B04">
      <w:pPr>
        <w:spacing w:line="276" w:lineRule="auto"/>
        <w:ind w:firstLine="708"/>
        <w:jc w:val="both"/>
        <w:rPr>
          <w:rStyle w:val="Hipercze"/>
          <w:rFonts w:ascii="Lato Light" w:hAnsi="Lato Light"/>
        </w:rPr>
      </w:pPr>
      <w:hyperlink r:id="rId7" w:history="1">
        <w:r w:rsidR="0021189D">
          <w:rPr>
            <w:rStyle w:val="Hipercze"/>
            <w:rFonts w:ascii="Lato Light" w:hAnsi="Lato Light"/>
          </w:rPr>
          <w:t>biuro@pilamis.pl</w:t>
        </w:r>
      </w:hyperlink>
    </w:p>
    <w:p w14:paraId="3E8D7D72" w14:textId="3BA59575" w:rsidR="00154ABC" w:rsidRPr="0024025E" w:rsidRDefault="00154ABC" w:rsidP="00644138">
      <w:pPr>
        <w:pStyle w:val="Akapitzlist"/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Wizje lokalne b</w:t>
      </w:r>
      <w:r w:rsidR="000020C7" w:rsidRPr="0024025E">
        <w:rPr>
          <w:rFonts w:ascii="Lato Light" w:hAnsi="Lato Light" w:cs="Times New Roman"/>
          <w:iCs/>
        </w:rPr>
        <w:t xml:space="preserve">ędą możliwe po uprzednim uzgodnieniu </w:t>
      </w:r>
      <w:r w:rsidR="00AE4B38">
        <w:rPr>
          <w:rFonts w:ascii="Lato Light" w:hAnsi="Lato Light" w:cs="Times New Roman"/>
          <w:iCs/>
        </w:rPr>
        <w:t>mailowym</w:t>
      </w:r>
      <w:r w:rsidR="0067779C" w:rsidRPr="0024025E">
        <w:rPr>
          <w:rFonts w:ascii="Lato Light" w:hAnsi="Lato Light" w:cs="Times New Roman"/>
          <w:iCs/>
        </w:rPr>
        <w:t xml:space="preserve"> w terminie </w:t>
      </w:r>
      <w:r w:rsidR="00E95CB6" w:rsidRPr="0024025E">
        <w:rPr>
          <w:rFonts w:ascii="Lato Light" w:hAnsi="Lato Light" w:cs="Times New Roman"/>
          <w:iCs/>
        </w:rPr>
        <w:t>podanym w Załączniku nr 1 – SWZ.</w:t>
      </w:r>
    </w:p>
    <w:p w14:paraId="60ACAB5A" w14:textId="3BF0A50F" w:rsidR="000F49CB" w:rsidRPr="0024025E" w:rsidRDefault="0083030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musi oświadczyć,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iż zapoznał się z</w:t>
      </w:r>
      <w:r w:rsidR="004C5F6E" w:rsidRPr="0024025E">
        <w:rPr>
          <w:rFonts w:ascii="Lato Light" w:hAnsi="Lato Light" w:cs="Times New Roman"/>
          <w:iCs/>
        </w:rPr>
        <w:t xml:space="preserve">e wszystkimi udostępnionymi materiałami przetargowymi (Załącznik nr </w:t>
      </w:r>
      <w:r w:rsidRPr="0024025E">
        <w:rPr>
          <w:rFonts w:ascii="Lato Light" w:hAnsi="Lato Light" w:cs="Times New Roman"/>
          <w:iCs/>
        </w:rPr>
        <w:t>5</w:t>
      </w:r>
      <w:r w:rsidR="004C5F6E" w:rsidRPr="0024025E">
        <w:rPr>
          <w:rFonts w:ascii="Lato Light" w:hAnsi="Lato Light" w:cs="Times New Roman"/>
          <w:iCs/>
        </w:rPr>
        <w:t xml:space="preserve"> do </w:t>
      </w:r>
      <w:r w:rsidR="00D02AF8">
        <w:rPr>
          <w:rFonts w:ascii="Lato Light" w:hAnsi="Lato Light" w:cs="Times New Roman"/>
          <w:iCs/>
        </w:rPr>
        <w:t>Zapytania ofertowego</w:t>
      </w:r>
      <w:r w:rsidR="004C5F6E" w:rsidRPr="0024025E">
        <w:rPr>
          <w:rFonts w:ascii="Lato Light" w:hAnsi="Lato Light" w:cs="Times New Roman"/>
          <w:iCs/>
        </w:rPr>
        <w:t xml:space="preserve">) oraz </w:t>
      </w:r>
      <w:r w:rsidR="000F49CB" w:rsidRPr="0024025E">
        <w:rPr>
          <w:rFonts w:ascii="Lato Light" w:hAnsi="Lato Light" w:cs="Times New Roman"/>
          <w:iCs/>
        </w:rPr>
        <w:t>znany jest mu zakres prac</w:t>
      </w:r>
      <w:r w:rsidR="004C5F6E" w:rsidRPr="0024025E">
        <w:rPr>
          <w:rFonts w:ascii="Lato Light" w:hAnsi="Lato Light" w:cs="Times New Roman"/>
          <w:iCs/>
        </w:rPr>
        <w:t>, będący przedmiotem zamówienia</w:t>
      </w:r>
      <w:r w:rsidR="000F49CB" w:rsidRPr="0024025E">
        <w:rPr>
          <w:rFonts w:ascii="Lato Light" w:hAnsi="Lato Light" w:cs="Times New Roman"/>
          <w:iCs/>
        </w:rPr>
        <w:t xml:space="preserve">. </w:t>
      </w:r>
    </w:p>
    <w:p w14:paraId="3D0C0F4C" w14:textId="53DBD148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 musi oświadczyć, iż w przypadku wyboru jego oferty jako najkorzystniejszej zobowiązuje się zawrzeć z Zamawiającym umowę</w:t>
      </w:r>
      <w:r w:rsidR="003A756E">
        <w:rPr>
          <w:rFonts w:ascii="Lato Light" w:hAnsi="Lato Light" w:cs="Times New Roman"/>
          <w:iCs/>
        </w:rPr>
        <w:t xml:space="preserve"> zgodną z Załącznikiem nr 7 do SWZ</w:t>
      </w:r>
      <w:r w:rsidR="001D346B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miejscu i terminie wskazanym przez Zamawiającego.</w:t>
      </w:r>
      <w:r w:rsidR="000E734B" w:rsidRPr="0024025E">
        <w:rPr>
          <w:rFonts w:ascii="Lato Light" w:hAnsi="Lato Light" w:cs="Times New Roman"/>
          <w:iCs/>
        </w:rPr>
        <w:t xml:space="preserve"> </w:t>
      </w:r>
    </w:p>
    <w:p w14:paraId="12B3B7DF" w14:textId="50F9B5B4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Do czynności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podejmowanych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przez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Zamawiającego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 Wykonawców stosować się będzie przepisy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ustawy z dnia 23 kwietnia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1964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r. - Kodeks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cywilny</w:t>
      </w:r>
    </w:p>
    <w:p w14:paraId="13A190A6" w14:textId="3B782A8F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Wymaga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się,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aby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AC5CEC" w:rsidRPr="0024025E">
        <w:rPr>
          <w:rFonts w:ascii="Lato Light" w:hAnsi="Lato Light" w:cs="Times New Roman"/>
          <w:iCs/>
        </w:rPr>
        <w:t xml:space="preserve">Oferent </w:t>
      </w:r>
      <w:r w:rsidRPr="0024025E">
        <w:rPr>
          <w:rFonts w:ascii="Lato Light" w:hAnsi="Lato Light" w:cs="Times New Roman"/>
          <w:iCs/>
        </w:rPr>
        <w:t>zdobył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wszystkie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informacje,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które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mogą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być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konieczne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do przygotowania oferty oraz podpisania umowy. </w:t>
      </w:r>
    </w:p>
    <w:p w14:paraId="3836F158" w14:textId="4ACBE455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Zamawiający nie przewiduje zwrotu kosztów udziału </w:t>
      </w:r>
      <w:r w:rsidR="00AC5CEC" w:rsidRPr="0024025E">
        <w:rPr>
          <w:rFonts w:ascii="Lato Light" w:hAnsi="Lato Light" w:cs="Times New Roman"/>
          <w:iCs/>
        </w:rPr>
        <w:t xml:space="preserve">Oferentów </w:t>
      </w:r>
      <w:r w:rsidRPr="0024025E">
        <w:rPr>
          <w:rFonts w:ascii="Lato Light" w:hAnsi="Lato Light" w:cs="Times New Roman"/>
          <w:iCs/>
        </w:rPr>
        <w:t>w postępowaniu</w:t>
      </w:r>
      <w:r w:rsidR="007673B9" w:rsidRPr="0024025E">
        <w:rPr>
          <w:rFonts w:ascii="Lato Light" w:hAnsi="Lato Light" w:cs="Times New Roman"/>
          <w:iCs/>
        </w:rPr>
        <w:t xml:space="preserve"> przetargowym</w:t>
      </w:r>
      <w:r w:rsidRPr="0024025E">
        <w:rPr>
          <w:rFonts w:ascii="Lato Light" w:hAnsi="Lato Light" w:cs="Times New Roman"/>
          <w:iCs/>
        </w:rPr>
        <w:t>.</w:t>
      </w:r>
      <w:r w:rsidR="00FF2642" w:rsidRPr="0024025E">
        <w:rPr>
          <w:rFonts w:ascii="Lato Light" w:hAnsi="Lato Light" w:cs="Times New Roman"/>
          <w:iCs/>
        </w:rPr>
        <w:t xml:space="preserve"> </w:t>
      </w:r>
      <w:r w:rsidR="00AC5CEC" w:rsidRPr="0024025E">
        <w:rPr>
          <w:rFonts w:ascii="Lato Light" w:hAnsi="Lato Light" w:cs="Times New Roman"/>
          <w:iCs/>
        </w:rPr>
        <w:t>Oferent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ponosi wszelkie koszty udziału w postępowaniu, w tym koszty przygotowania oferty. </w:t>
      </w:r>
    </w:p>
    <w:p w14:paraId="2ED589EC" w14:textId="1C58AF92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Wykonawcą może być osoba fizyczna, osoba prawna lub jednostka organizacyjna nieposiadającą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osobowości prawnej. </w:t>
      </w:r>
    </w:p>
    <w:p w14:paraId="4400A335" w14:textId="44F5AAEC" w:rsidR="000F49CB" w:rsidRPr="0024025E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Oferent</w:t>
      </w:r>
      <w:r w:rsidR="000F49CB" w:rsidRPr="0024025E">
        <w:rPr>
          <w:rFonts w:ascii="Lato Light" w:hAnsi="Lato Light" w:cs="Times New Roman"/>
          <w:iCs/>
        </w:rPr>
        <w:t xml:space="preserve"> musi gwarantować wymagany poziom jakości wykonania przedmiotu oferty poprzez posiadanie niezbędnej wiedzy i doświadczenia oraz dysponowanie potencjałem technicznym i</w:t>
      </w:r>
      <w:r w:rsidR="000E734B" w:rsidRPr="0024025E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 xml:space="preserve">osobami zdolnymi do wykonania zamówienia. </w:t>
      </w:r>
    </w:p>
    <w:p w14:paraId="678202C4" w14:textId="06A2A402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Na potwierdzenie spełnienia powyższych warunków w pierwszym etapie postępowania, Oferent musi złożyć „Oświadczenie </w:t>
      </w:r>
      <w:r w:rsidR="00AC5CEC" w:rsidRPr="0024025E">
        <w:rPr>
          <w:rFonts w:ascii="Lato Light" w:hAnsi="Lato Light" w:cs="Times New Roman"/>
          <w:iCs/>
        </w:rPr>
        <w:t xml:space="preserve">Oferenta </w:t>
      </w:r>
      <w:r w:rsidRPr="0024025E">
        <w:rPr>
          <w:rFonts w:ascii="Lato Light" w:hAnsi="Lato Light" w:cs="Times New Roman"/>
          <w:iCs/>
        </w:rPr>
        <w:t>o spełnieniu warunków udziału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postępowaniu ofertowym”</w:t>
      </w:r>
      <w:r w:rsidR="007F309C" w:rsidRPr="0024025E">
        <w:rPr>
          <w:rFonts w:ascii="Lato Light" w:hAnsi="Lato Light" w:cs="Times New Roman"/>
          <w:iCs/>
        </w:rPr>
        <w:t xml:space="preserve"> – załącznik nr 5 do </w:t>
      </w:r>
      <w:r w:rsidR="001D346B">
        <w:rPr>
          <w:rFonts w:ascii="Lato Light" w:hAnsi="Lato Light" w:cs="Times New Roman"/>
          <w:iCs/>
        </w:rPr>
        <w:t>zapytania ofertowego.</w:t>
      </w:r>
      <w:r w:rsidRPr="0024025E">
        <w:rPr>
          <w:rFonts w:ascii="Lato Light" w:hAnsi="Lato Light" w:cs="Times New Roman"/>
          <w:iCs/>
        </w:rPr>
        <w:t xml:space="preserve"> </w:t>
      </w:r>
    </w:p>
    <w:p w14:paraId="01B1033B" w14:textId="4AFE7D64" w:rsidR="00FF2642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Zamawiający może wezwać </w:t>
      </w:r>
      <w:r w:rsidR="00AC5CEC" w:rsidRPr="0024025E">
        <w:rPr>
          <w:rFonts w:ascii="Lato Light" w:hAnsi="Lato Light" w:cs="Times New Roman"/>
          <w:iCs/>
        </w:rPr>
        <w:t>Oferenta</w:t>
      </w:r>
      <w:r w:rsidRPr="0024025E">
        <w:rPr>
          <w:rFonts w:ascii="Lato Light" w:hAnsi="Lato Light" w:cs="Times New Roman"/>
          <w:iCs/>
        </w:rPr>
        <w:t>, którego oferta została najwyżej oceniona lub</w:t>
      </w:r>
      <w:r w:rsidR="00FF2642" w:rsidRPr="0024025E">
        <w:rPr>
          <w:rFonts w:ascii="Lato Light" w:hAnsi="Lato Light" w:cs="Times New Roman"/>
          <w:iCs/>
        </w:rPr>
        <w:t xml:space="preserve"> </w:t>
      </w:r>
      <w:r w:rsidR="00AC5CEC" w:rsidRPr="0024025E">
        <w:rPr>
          <w:rFonts w:ascii="Lato Light" w:hAnsi="Lato Light" w:cs="Times New Roman"/>
          <w:iCs/>
        </w:rPr>
        <w:t xml:space="preserve">innych Oferentów </w:t>
      </w:r>
      <w:r w:rsidRPr="0024025E">
        <w:rPr>
          <w:rFonts w:ascii="Lato Light" w:hAnsi="Lato Light" w:cs="Times New Roman"/>
          <w:iCs/>
        </w:rPr>
        <w:t>zakwalifikowanych do dalszej części postępowania, do złożenia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wyznaczonym terminie aktualnych na dzień złożenia oświadczeń, pełnomocnictw lub dokumentów potwierdzających spełnienie wymienionych powyżej warunków,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szczególności: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7ED5A2BB" w14:textId="06FE95E7" w:rsidR="000F49CB" w:rsidRPr="0024025E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kserokopie odpowiednich dokumentów wskazujących, że </w:t>
      </w:r>
      <w:r w:rsidR="00AC5CEC" w:rsidRPr="0024025E">
        <w:rPr>
          <w:rFonts w:ascii="Lato Light" w:hAnsi="Lato Light" w:cs="Times New Roman"/>
          <w:iCs/>
        </w:rPr>
        <w:t xml:space="preserve">Oferent posiada </w:t>
      </w:r>
      <w:r w:rsidRPr="0024025E">
        <w:rPr>
          <w:rFonts w:ascii="Lato Light" w:hAnsi="Lato Light" w:cs="Times New Roman"/>
          <w:iCs/>
        </w:rPr>
        <w:t>wymagan</w:t>
      </w:r>
      <w:r w:rsidR="00AC5CEC" w:rsidRPr="0024025E">
        <w:rPr>
          <w:rFonts w:ascii="Lato Light" w:hAnsi="Lato Light" w:cs="Times New Roman"/>
          <w:iCs/>
        </w:rPr>
        <w:t>e</w:t>
      </w:r>
      <w:r w:rsidRPr="0024025E">
        <w:rPr>
          <w:rFonts w:ascii="Lato Light" w:hAnsi="Lato Light" w:cs="Times New Roman"/>
          <w:iCs/>
        </w:rPr>
        <w:t xml:space="preserve"> uprawnienia budowlane</w:t>
      </w:r>
      <w:r w:rsidR="00AC5CEC" w:rsidRPr="0024025E">
        <w:rPr>
          <w:rFonts w:ascii="Lato Light" w:hAnsi="Lato Light" w:cs="Times New Roman"/>
          <w:iCs/>
        </w:rPr>
        <w:t xml:space="preserve"> i inne</w:t>
      </w:r>
      <w:r w:rsidR="00306EF4" w:rsidRPr="0024025E">
        <w:rPr>
          <w:rFonts w:ascii="Lato Light" w:hAnsi="Lato Light" w:cs="Times New Roman"/>
          <w:iCs/>
        </w:rPr>
        <w:t xml:space="preserve"> kwalifikacje</w:t>
      </w:r>
      <w:r w:rsidRPr="0024025E">
        <w:rPr>
          <w:rFonts w:ascii="Lato Light" w:hAnsi="Lato Light" w:cs="Times New Roman"/>
          <w:iCs/>
        </w:rPr>
        <w:t>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64D0D7E5" w14:textId="1CDD6DE3" w:rsidR="000F49CB" w:rsidRPr="0024025E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referencje i rekomendacje;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3D9C57AE" w14:textId="1FA2488D" w:rsidR="000F49CB" w:rsidRPr="0024025E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>społeczne;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31DC7A6A" w14:textId="0D18E68C" w:rsidR="000F49CB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oryginał pełnomocnictwa - w sytuacji działania przez pełnomocnika;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14930D3C" w14:textId="77777777" w:rsidR="00EB4AB9" w:rsidRPr="0024025E" w:rsidRDefault="00EB4AB9" w:rsidP="00EB4AB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lastRenderedPageBreak/>
        <w:t>polisę OC z tytułu prowadzonej działalności gospodarczej zgodnie z Załącznikiem nr 1 do Umowy.</w:t>
      </w:r>
    </w:p>
    <w:p w14:paraId="2910AFFB" w14:textId="2AD62020" w:rsidR="000F49CB" w:rsidRPr="0024025E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Zamawiający może, na każdym etapie postępowania uznać, że </w:t>
      </w:r>
      <w:r w:rsidR="00306EF4" w:rsidRPr="0024025E">
        <w:rPr>
          <w:rFonts w:ascii="Lato Light" w:hAnsi="Lato Light" w:cs="Times New Roman"/>
          <w:iCs/>
        </w:rPr>
        <w:t xml:space="preserve">Oferent </w:t>
      </w:r>
      <w:r w:rsidRPr="0024025E">
        <w:rPr>
          <w:rFonts w:ascii="Lato Light" w:hAnsi="Lato Light" w:cs="Times New Roman"/>
          <w:iCs/>
        </w:rPr>
        <w:t>nie posiada</w:t>
      </w:r>
      <w:r w:rsidR="004A5936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wymaganych zdolności, jeśli zaangażowanie zasobów technicznych lub zawodowych Oferenta w inne przedsięwzięcia gospodarcze Oferenta może mieć wpływ na </w:t>
      </w:r>
      <w:r w:rsidR="00306EF4" w:rsidRPr="0024025E">
        <w:rPr>
          <w:rFonts w:ascii="Lato Light" w:hAnsi="Lato Light" w:cs="Times New Roman"/>
          <w:iCs/>
        </w:rPr>
        <w:t xml:space="preserve">możliwości </w:t>
      </w:r>
      <w:r w:rsidRPr="0024025E">
        <w:rPr>
          <w:rFonts w:ascii="Lato Light" w:hAnsi="Lato Light" w:cs="Times New Roman"/>
          <w:iCs/>
        </w:rPr>
        <w:t>realizacj</w:t>
      </w:r>
      <w:r w:rsidR="00306EF4" w:rsidRPr="0024025E">
        <w:rPr>
          <w:rFonts w:ascii="Lato Light" w:hAnsi="Lato Light" w:cs="Times New Roman"/>
          <w:iCs/>
        </w:rPr>
        <w:t>i</w:t>
      </w:r>
      <w:r w:rsidRPr="0024025E">
        <w:rPr>
          <w:rFonts w:ascii="Lato Light" w:hAnsi="Lato Light" w:cs="Times New Roman"/>
          <w:iCs/>
        </w:rPr>
        <w:t xml:space="preserve"> </w:t>
      </w:r>
      <w:r w:rsidR="00306EF4" w:rsidRPr="0024025E">
        <w:rPr>
          <w:rFonts w:ascii="Lato Light" w:hAnsi="Lato Light" w:cs="Times New Roman"/>
          <w:iCs/>
        </w:rPr>
        <w:t xml:space="preserve">przedmiotowego </w:t>
      </w:r>
      <w:r w:rsidRPr="0024025E">
        <w:rPr>
          <w:rFonts w:ascii="Lato Light" w:hAnsi="Lato Light" w:cs="Times New Roman"/>
          <w:iCs/>
        </w:rPr>
        <w:t xml:space="preserve">zamówienia. </w:t>
      </w:r>
      <w:r w:rsidR="00683D38" w:rsidRPr="0024025E">
        <w:rPr>
          <w:rFonts w:ascii="Lato Light" w:hAnsi="Lato Light" w:cs="Times New Roman"/>
          <w:iCs/>
        </w:rPr>
        <w:t>W takim wypadku Zamawiający może odrzucić ofertę Wykonawcy.</w:t>
      </w:r>
    </w:p>
    <w:p w14:paraId="2B3F572D" w14:textId="46DB4162" w:rsidR="00685F2F" w:rsidRDefault="00683D38" w:rsidP="0024025E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Zamawiający może odrzucić ofertę Wykonawcy jeżeli wcześniej nienależycie realizował on </w:t>
      </w:r>
      <w:r w:rsidR="00465F24" w:rsidRPr="0024025E">
        <w:rPr>
          <w:rFonts w:ascii="Lato Light" w:hAnsi="Lato Light" w:cs="Times New Roman"/>
          <w:iCs/>
        </w:rPr>
        <w:t>roboty budowlane, a Zamawiający poweźmie o takim fakcie informacje.</w:t>
      </w:r>
    </w:p>
    <w:p w14:paraId="0A7AD005" w14:textId="77777777" w:rsidR="0024025E" w:rsidRPr="0024025E" w:rsidRDefault="0024025E" w:rsidP="0024025E">
      <w:pPr>
        <w:pStyle w:val="Akapitzlist"/>
        <w:spacing w:after="120"/>
        <w:contextualSpacing w:val="0"/>
        <w:jc w:val="both"/>
        <w:rPr>
          <w:rFonts w:ascii="Lato Light" w:hAnsi="Lato Light" w:cs="Times New Roman"/>
          <w:iCs/>
        </w:rPr>
      </w:pPr>
    </w:p>
    <w:p w14:paraId="19E65F07" w14:textId="77777777" w:rsidR="000F49CB" w:rsidRPr="0024025E" w:rsidRDefault="000F49CB" w:rsidP="00240FD9">
      <w:pPr>
        <w:jc w:val="both"/>
        <w:rPr>
          <w:rFonts w:ascii="Lato Light" w:hAnsi="Lato Light" w:cs="Times New Roman"/>
          <w:b/>
          <w:bCs/>
          <w:iCs/>
        </w:rPr>
      </w:pPr>
      <w:r w:rsidRPr="0024025E">
        <w:rPr>
          <w:rFonts w:ascii="Lato Light" w:hAnsi="Lato Light" w:cs="Times New Roman"/>
          <w:b/>
          <w:bCs/>
          <w:iCs/>
        </w:rPr>
        <w:t xml:space="preserve">B. Podstawa do wykluczenia z udziału w postępowaniu </w:t>
      </w:r>
    </w:p>
    <w:p w14:paraId="4633A3F9" w14:textId="774FD222" w:rsidR="000F49CB" w:rsidRPr="0024025E" w:rsidRDefault="000F49CB" w:rsidP="00240FD9">
      <w:pPr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Wykluczeniu podlega </w:t>
      </w:r>
      <w:r w:rsidR="00306EF4" w:rsidRPr="0024025E">
        <w:rPr>
          <w:rFonts w:ascii="Lato Light" w:hAnsi="Lato Light" w:cs="Times New Roman"/>
          <w:iCs/>
        </w:rPr>
        <w:t>Oferent</w:t>
      </w:r>
      <w:r w:rsidRPr="0024025E">
        <w:rPr>
          <w:rFonts w:ascii="Lato Light" w:hAnsi="Lato Light" w:cs="Times New Roman"/>
          <w:iCs/>
        </w:rPr>
        <w:t>:</w:t>
      </w:r>
      <w:r w:rsidR="00DB6FFF" w:rsidRPr="0024025E">
        <w:rPr>
          <w:rFonts w:ascii="Lato Light" w:hAnsi="Lato Light" w:cs="Times New Roman"/>
          <w:iCs/>
        </w:rPr>
        <w:t xml:space="preserve"> </w:t>
      </w:r>
    </w:p>
    <w:p w14:paraId="4BA5B8CE" w14:textId="6890C275" w:rsidR="000F49CB" w:rsidRPr="0024025E" w:rsidRDefault="000F49CB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631F79" w:rsidRPr="0024025E">
        <w:rPr>
          <w:rFonts w:ascii="Lato Light" w:hAnsi="Lato Light" w:cs="Times New Roman"/>
          <w:iCs/>
        </w:rPr>
        <w:t>stosunku,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do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którego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otwarto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likwidację,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zatwierdzonym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przez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sąd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układzie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24025E">
        <w:rPr>
          <w:rFonts w:ascii="Lato Light" w:hAnsi="Lato Light" w:cs="Times New Roman"/>
          <w:iCs/>
        </w:rPr>
        <w:t>późn</w:t>
      </w:r>
      <w:proofErr w:type="spellEnd"/>
      <w:r w:rsidRPr="0024025E">
        <w:rPr>
          <w:rFonts w:ascii="Lato Light" w:hAnsi="Lato Light" w:cs="Times New Roman"/>
          <w:iCs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24025E">
        <w:rPr>
          <w:rFonts w:ascii="Lato Light" w:hAnsi="Lato Light" w:cs="Times New Roman"/>
          <w:iCs/>
        </w:rPr>
        <w:t>iejszymi</w:t>
      </w:r>
      <w:r w:rsidRPr="0024025E">
        <w:rPr>
          <w:rFonts w:ascii="Lato Light" w:hAnsi="Lato Light" w:cs="Times New Roman"/>
          <w:iCs/>
        </w:rPr>
        <w:t xml:space="preserve"> zm</w:t>
      </w:r>
      <w:r w:rsidR="00A01F08" w:rsidRPr="0024025E">
        <w:rPr>
          <w:rFonts w:ascii="Lato Light" w:hAnsi="Lato Light" w:cs="Times New Roman"/>
          <w:iCs/>
        </w:rPr>
        <w:t>ianami</w:t>
      </w:r>
      <w:r w:rsidRPr="0024025E">
        <w:rPr>
          <w:rFonts w:ascii="Lato Light" w:hAnsi="Lato Light" w:cs="Times New Roman"/>
          <w:iCs/>
        </w:rPr>
        <w:t xml:space="preserve">); </w:t>
      </w:r>
    </w:p>
    <w:p w14:paraId="2FAF8A02" w14:textId="3F0A1AE8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 z</w:t>
      </w:r>
      <w:r w:rsidR="000F49CB" w:rsidRPr="0024025E">
        <w:rPr>
          <w:rFonts w:ascii="Lato Light" w:hAnsi="Lato Light" w:cs="Times New Roman"/>
          <w:iCs/>
        </w:rPr>
        <w:t>alega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uiszczeniem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podatków,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opłat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składek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na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ubezpieczenia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społeczne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zdrowotne, z wyjątkiem </w:t>
      </w:r>
      <w:r w:rsidR="00631F79" w:rsidRPr="0024025E">
        <w:rPr>
          <w:rFonts w:ascii="Lato Light" w:hAnsi="Lato Light" w:cs="Times New Roman"/>
          <w:iCs/>
        </w:rPr>
        <w:t>przypadków,</w:t>
      </w:r>
      <w:r w:rsidR="000F49CB" w:rsidRPr="0024025E">
        <w:rPr>
          <w:rFonts w:ascii="Lato Light" w:hAnsi="Lato Light" w:cs="Times New Roman"/>
          <w:iCs/>
        </w:rPr>
        <w:t xml:space="preserve"> gdy uzyskali oni przewidziane prawem zwolnienie, odroczenie, rozłożenie na raty zaległych płatności lub wstrzymanie w całości wykonania decyzji właściwego organu. </w:t>
      </w:r>
    </w:p>
    <w:p w14:paraId="7C4E3A07" w14:textId="5B1A1E13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 n</w:t>
      </w:r>
      <w:r w:rsidR="000F49CB" w:rsidRPr="0024025E">
        <w:rPr>
          <w:rFonts w:ascii="Lato Light" w:hAnsi="Lato Light" w:cs="Times New Roman"/>
          <w:iCs/>
        </w:rPr>
        <w:t>ie wykazał spełniania warunków udziału w postępowaniu, o których mowa w</w:t>
      </w:r>
      <w:r w:rsidR="009E17FF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>punkcie A niniejszych Wymaganiach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Przetargowych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lub nie wykazał braku podstaw wykluczenia. </w:t>
      </w:r>
    </w:p>
    <w:p w14:paraId="60150D6F" w14:textId="5E95AA06" w:rsidR="000F49CB" w:rsidRPr="0024025E" w:rsidRDefault="007118D0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</w:t>
      </w:r>
      <w:r w:rsidRPr="0024025E">
        <w:rPr>
          <w:rFonts w:ascii="Lato Light" w:hAnsi="Lato Light" w:cs="Times New Roman"/>
          <w:iCs/>
        </w:rPr>
        <w:t xml:space="preserve"> w</w:t>
      </w:r>
      <w:r w:rsidR="00306EF4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razie konieczności nie zgodzi</w:t>
      </w:r>
      <w:r w:rsidR="00306EF4" w:rsidRPr="0024025E">
        <w:rPr>
          <w:rFonts w:ascii="Lato Light" w:hAnsi="Lato Light" w:cs="Times New Roman"/>
          <w:iCs/>
        </w:rPr>
        <w:t>ł</w:t>
      </w:r>
      <w:r w:rsidR="000F49CB" w:rsidRPr="0024025E">
        <w:rPr>
          <w:rFonts w:ascii="Lato Light" w:hAnsi="Lato Light" w:cs="Times New Roman"/>
          <w:iCs/>
        </w:rPr>
        <w:t xml:space="preserve"> się na przedłużenie okresu związania ofertą. </w:t>
      </w:r>
    </w:p>
    <w:p w14:paraId="22B154EF" w14:textId="3A8AE63D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</w:t>
      </w:r>
      <w:r w:rsidR="000F49CB" w:rsidRPr="0024025E">
        <w:rPr>
          <w:rFonts w:ascii="Lato Light" w:hAnsi="Lato Light" w:cs="Times New Roman"/>
          <w:iCs/>
        </w:rPr>
        <w:t xml:space="preserve"> wyniku zamierzonego działania lub rażącego niedbalstwa wprowadził </w:t>
      </w:r>
      <w:r w:rsidR="00306EF4" w:rsidRPr="0024025E">
        <w:rPr>
          <w:rFonts w:ascii="Lato Light" w:hAnsi="Lato Light" w:cs="Times New Roman"/>
          <w:iCs/>
        </w:rPr>
        <w:t>Z</w:t>
      </w:r>
      <w:r w:rsidR="000F49CB" w:rsidRPr="0024025E">
        <w:rPr>
          <w:rFonts w:ascii="Lato Light" w:hAnsi="Lato Light" w:cs="Times New Roman"/>
          <w:iCs/>
        </w:rPr>
        <w:t>amawiającego w błąd przy przedstawieniu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informacji,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że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nie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podlega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wykluczeniu,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spełnia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warunki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udziału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postępowaniu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który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zataił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te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informacje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nie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jest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stanie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przedstawić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wymaganych dokumentów. </w:t>
      </w:r>
    </w:p>
    <w:p w14:paraId="08142719" w14:textId="78ED204B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306EF4" w:rsidRPr="0024025E">
        <w:rPr>
          <w:rFonts w:ascii="Lato Light" w:hAnsi="Lato Light" w:cs="Times New Roman"/>
          <w:iCs/>
        </w:rPr>
        <w:t>tóry</w:t>
      </w:r>
      <w:r w:rsidR="000F49CB" w:rsidRPr="0024025E">
        <w:rPr>
          <w:rFonts w:ascii="Lato Light" w:hAnsi="Lato Light" w:cs="Times New Roman"/>
          <w:iCs/>
        </w:rPr>
        <w:t xml:space="preserve"> w wyniku lekkomyślności lub niedbalstwa przedstawił informacje wprowadzające w</w:t>
      </w:r>
      <w:r w:rsidR="009E17FF">
        <w:rPr>
          <w:rFonts w:ascii="Lato Light" w:hAnsi="Lato Light" w:cs="Times New Roman"/>
          <w:iCs/>
        </w:rPr>
        <w:t> </w:t>
      </w:r>
      <w:r w:rsidR="000F49CB" w:rsidRPr="0024025E">
        <w:rPr>
          <w:rFonts w:ascii="Lato Light" w:hAnsi="Lato Light" w:cs="Times New Roman"/>
          <w:iCs/>
        </w:rPr>
        <w:t xml:space="preserve">błąd </w:t>
      </w:r>
      <w:r w:rsidR="00306EF4" w:rsidRPr="0024025E">
        <w:rPr>
          <w:rFonts w:ascii="Lato Light" w:hAnsi="Lato Light" w:cs="Times New Roman"/>
          <w:iCs/>
        </w:rPr>
        <w:t>Z</w:t>
      </w:r>
      <w:r w:rsidR="000F49CB" w:rsidRPr="0024025E">
        <w:rPr>
          <w:rFonts w:ascii="Lato Light" w:hAnsi="Lato Light" w:cs="Times New Roman"/>
          <w:iCs/>
        </w:rPr>
        <w:t xml:space="preserve">amawiającego, mogące mieć istotny wpływ na decyzje podejmowane przez Zamawiającego w postępowaniu o udzielenie zamówienia. </w:t>
      </w:r>
    </w:p>
    <w:p w14:paraId="082CAE7F" w14:textId="6B69FD52" w:rsidR="000F49CB" w:rsidRPr="0024025E" w:rsidRDefault="000F49CB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który z innymi </w:t>
      </w:r>
      <w:r w:rsidR="00306EF4" w:rsidRPr="0024025E">
        <w:rPr>
          <w:rFonts w:ascii="Lato Light" w:hAnsi="Lato Light" w:cs="Times New Roman"/>
          <w:iCs/>
        </w:rPr>
        <w:t xml:space="preserve">podmiotami </w:t>
      </w:r>
      <w:r w:rsidRPr="0024025E">
        <w:rPr>
          <w:rFonts w:ascii="Lato Light" w:hAnsi="Lato Light" w:cs="Times New Roman"/>
          <w:iCs/>
        </w:rPr>
        <w:t>zawarł porozumienie mające na celu zakłócenie konkurencji w</w:t>
      </w:r>
      <w:r w:rsidR="009E17FF">
        <w:rPr>
          <w:rFonts w:ascii="Lato Light" w:hAnsi="Lato Light" w:cs="Times New Roman"/>
          <w:iCs/>
        </w:rPr>
        <w:t> </w:t>
      </w:r>
      <w:r w:rsidRPr="0024025E">
        <w:rPr>
          <w:rFonts w:ascii="Lato Light" w:hAnsi="Lato Light" w:cs="Times New Roman"/>
          <w:iCs/>
        </w:rPr>
        <w:t xml:space="preserve">postępowaniu o udzielenie zamówienia, co </w:t>
      </w:r>
      <w:r w:rsidR="00306EF4" w:rsidRPr="0024025E">
        <w:rPr>
          <w:rFonts w:ascii="Lato Light" w:hAnsi="Lato Light" w:cs="Times New Roman"/>
          <w:iCs/>
        </w:rPr>
        <w:t>Z</w:t>
      </w:r>
      <w:r w:rsidRPr="0024025E">
        <w:rPr>
          <w:rFonts w:ascii="Lato Light" w:hAnsi="Lato Light" w:cs="Times New Roman"/>
          <w:iCs/>
        </w:rPr>
        <w:t xml:space="preserve">amawiający jest w stanie wykazać za pomocą stosownych środków dowodowych; </w:t>
      </w:r>
    </w:p>
    <w:p w14:paraId="352EEB65" w14:textId="15C77D8D" w:rsidR="000F49CB" w:rsidRPr="0024025E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</w:t>
      </w:r>
      <w:r w:rsidR="000F49CB" w:rsidRPr="0024025E">
        <w:rPr>
          <w:rFonts w:ascii="Lato Light" w:hAnsi="Lato Light" w:cs="Times New Roman"/>
          <w:iCs/>
        </w:rPr>
        <w:t xml:space="preserve">tóry został wykluczony z postępowania, </w:t>
      </w:r>
      <w:r w:rsidR="00306EF4" w:rsidRPr="0024025E">
        <w:rPr>
          <w:rFonts w:ascii="Lato Light" w:hAnsi="Lato Light" w:cs="Times New Roman"/>
          <w:iCs/>
        </w:rPr>
        <w:t xml:space="preserve">a jego oferta </w:t>
      </w:r>
      <w:r w:rsidR="000F49CB" w:rsidRPr="0024025E">
        <w:rPr>
          <w:rFonts w:ascii="Lato Light" w:hAnsi="Lato Light" w:cs="Times New Roman"/>
          <w:iCs/>
        </w:rPr>
        <w:t>nie jest rozpatrywana i uznaje się ją za odrzuconą</w:t>
      </w:r>
      <w:r w:rsidR="004E154D" w:rsidRPr="0024025E">
        <w:rPr>
          <w:rFonts w:ascii="Lato Light" w:hAnsi="Lato Light" w:cs="Times New Roman"/>
          <w:iCs/>
        </w:rPr>
        <w:t>;</w:t>
      </w:r>
    </w:p>
    <w:p w14:paraId="58D39CAD" w14:textId="09C0D40F" w:rsidR="004E154D" w:rsidRDefault="004E154D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lastRenderedPageBreak/>
        <w:t>który nie przedstawił polis OC</w:t>
      </w:r>
      <w:r w:rsidR="00BF6E20" w:rsidRPr="0024025E">
        <w:rPr>
          <w:rFonts w:ascii="Lato Light" w:hAnsi="Lato Light" w:cs="Times New Roman"/>
          <w:iCs/>
        </w:rPr>
        <w:t xml:space="preserve"> i CAR</w:t>
      </w:r>
      <w:r w:rsidRPr="0024025E">
        <w:rPr>
          <w:rFonts w:ascii="Lato Light" w:hAnsi="Lato Light" w:cs="Times New Roman"/>
          <w:iCs/>
        </w:rPr>
        <w:t>, lub nie oświadczył gotowości zawarcia polis OC</w:t>
      </w:r>
      <w:r w:rsidR="00BF6E20" w:rsidRPr="0024025E">
        <w:rPr>
          <w:rFonts w:ascii="Lato Light" w:hAnsi="Lato Light" w:cs="Times New Roman"/>
          <w:iCs/>
        </w:rPr>
        <w:t xml:space="preserve"> i</w:t>
      </w:r>
      <w:r w:rsidR="009E17FF">
        <w:rPr>
          <w:rFonts w:ascii="Lato Light" w:hAnsi="Lato Light" w:cs="Times New Roman"/>
          <w:iCs/>
        </w:rPr>
        <w:t> </w:t>
      </w:r>
      <w:r w:rsidR="00BF6E20" w:rsidRPr="0024025E">
        <w:rPr>
          <w:rFonts w:ascii="Lato Light" w:hAnsi="Lato Light" w:cs="Times New Roman"/>
          <w:iCs/>
        </w:rPr>
        <w:t>CAR</w:t>
      </w:r>
      <w:r w:rsidRPr="0024025E">
        <w:rPr>
          <w:rFonts w:ascii="Lato Light" w:hAnsi="Lato Light" w:cs="Times New Roman"/>
          <w:iCs/>
        </w:rPr>
        <w:t>, bądź nie zawarł polis OC</w:t>
      </w:r>
      <w:r w:rsidR="00BF6E20" w:rsidRPr="0024025E">
        <w:rPr>
          <w:rFonts w:ascii="Lato Light" w:hAnsi="Lato Light" w:cs="Times New Roman"/>
          <w:iCs/>
        </w:rPr>
        <w:t xml:space="preserve"> i CAR</w:t>
      </w:r>
      <w:r w:rsidRPr="0024025E">
        <w:rPr>
          <w:rFonts w:ascii="Lato Light" w:hAnsi="Lato Light" w:cs="Times New Roman"/>
          <w:iCs/>
        </w:rPr>
        <w:t xml:space="preserve"> w wymaganym terminie.</w:t>
      </w:r>
    </w:p>
    <w:p w14:paraId="6B34ED72" w14:textId="793D5E36" w:rsidR="003A756E" w:rsidRDefault="003A756E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>
        <w:rPr>
          <w:rFonts w:ascii="Lato Light" w:hAnsi="Lato Light" w:cs="Times New Roman"/>
          <w:iCs/>
        </w:rPr>
        <w:t>który nie parafował wzoru umowy ( Załącznika nr 7 do SWZ)</w:t>
      </w:r>
    </w:p>
    <w:p w14:paraId="64095070" w14:textId="09896931" w:rsidR="000F49CB" w:rsidRPr="0024025E" w:rsidRDefault="000F49CB" w:rsidP="00240FD9">
      <w:pPr>
        <w:spacing w:after="120"/>
        <w:ind w:left="36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O</w:t>
      </w:r>
      <w:r w:rsidR="007118D0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wykluczeniu z postępowania Zamawiający zawiad</w:t>
      </w:r>
      <w:r w:rsidR="00306EF4" w:rsidRPr="0024025E">
        <w:rPr>
          <w:rFonts w:ascii="Lato Light" w:hAnsi="Lato Light" w:cs="Times New Roman"/>
          <w:iCs/>
        </w:rPr>
        <w:t>o</w:t>
      </w:r>
      <w:r w:rsidRPr="0024025E">
        <w:rPr>
          <w:rFonts w:ascii="Lato Light" w:hAnsi="Lato Light" w:cs="Times New Roman"/>
          <w:iCs/>
        </w:rPr>
        <w:t xml:space="preserve">mi wykluczonego </w:t>
      </w:r>
      <w:r w:rsidR="00306EF4" w:rsidRPr="0024025E">
        <w:rPr>
          <w:rFonts w:ascii="Lato Light" w:hAnsi="Lato Light" w:cs="Times New Roman"/>
          <w:iCs/>
        </w:rPr>
        <w:t>Oferenta</w:t>
      </w:r>
      <w:r w:rsidRPr="0024025E">
        <w:rPr>
          <w:rFonts w:ascii="Lato Light" w:hAnsi="Lato Light" w:cs="Times New Roman"/>
          <w:iCs/>
        </w:rPr>
        <w:t xml:space="preserve">, podając uzasadnienie. </w:t>
      </w:r>
    </w:p>
    <w:p w14:paraId="545FD538" w14:textId="77777777" w:rsidR="000F49CB" w:rsidRPr="0024025E" w:rsidRDefault="000F49CB" w:rsidP="00240FD9">
      <w:pPr>
        <w:spacing w:after="12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 </w:t>
      </w:r>
    </w:p>
    <w:p w14:paraId="2FCF3E1E" w14:textId="1F3960A2" w:rsidR="000F49CB" w:rsidRPr="0024025E" w:rsidRDefault="000F49CB" w:rsidP="00240FD9">
      <w:pPr>
        <w:jc w:val="both"/>
        <w:rPr>
          <w:rFonts w:ascii="Lato Light" w:hAnsi="Lato Light" w:cs="Times New Roman"/>
          <w:b/>
          <w:bCs/>
          <w:iCs/>
        </w:rPr>
      </w:pPr>
      <w:r w:rsidRPr="0024025E">
        <w:rPr>
          <w:rFonts w:ascii="Lato Light" w:hAnsi="Lato Light" w:cs="Times New Roman"/>
          <w:b/>
          <w:bCs/>
          <w:iCs/>
        </w:rPr>
        <w:t xml:space="preserve">C. Wymagane dokumenty i oświadczenia </w:t>
      </w:r>
      <w:r w:rsidR="007364B6">
        <w:rPr>
          <w:rFonts w:ascii="Lato Light" w:hAnsi="Lato Light" w:cs="Times New Roman"/>
          <w:b/>
          <w:bCs/>
          <w:iCs/>
        </w:rPr>
        <w:t xml:space="preserve">do złożenia wraz z ofertą : </w:t>
      </w:r>
    </w:p>
    <w:p w14:paraId="1FBCFF6D" w14:textId="7F9706E0" w:rsidR="008377B0" w:rsidRPr="0024025E" w:rsidRDefault="008377B0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Wypełniony i podpisany Formularz oferty stanowiący Załącznik nr 2 do </w:t>
      </w:r>
      <w:r w:rsidR="00D02AF8">
        <w:rPr>
          <w:rFonts w:ascii="Lato Light" w:hAnsi="Lato Light" w:cs="Times New Roman"/>
          <w:iCs/>
        </w:rPr>
        <w:t>Zapytania ofertowego.</w:t>
      </w:r>
    </w:p>
    <w:p w14:paraId="3C8EE3C3" w14:textId="5FEFACEB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bookmarkStart w:id="0" w:name="_Hlk12874543"/>
      <w:r w:rsidRPr="0024025E">
        <w:rPr>
          <w:rFonts w:ascii="Lato Light" w:hAnsi="Lato Light" w:cs="Times New Roman"/>
          <w:iCs/>
        </w:rPr>
        <w:t>Wypełniony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podpisany Załącznik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nr 4 do </w:t>
      </w:r>
      <w:r w:rsidR="00D02AF8">
        <w:rPr>
          <w:rFonts w:ascii="Lato Light" w:hAnsi="Lato Light" w:cs="Times New Roman"/>
          <w:iCs/>
        </w:rPr>
        <w:t>Zapytania o</w:t>
      </w:r>
      <w:r w:rsidR="00A462CA">
        <w:rPr>
          <w:rFonts w:ascii="Lato Light" w:hAnsi="Lato Light" w:cs="Times New Roman"/>
          <w:iCs/>
        </w:rPr>
        <w:t xml:space="preserve">fertowego </w:t>
      </w:r>
      <w:r w:rsidRPr="0024025E">
        <w:rPr>
          <w:rFonts w:ascii="Lato Light" w:hAnsi="Lato Light" w:cs="Times New Roman"/>
          <w:iCs/>
        </w:rPr>
        <w:t>–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Wykaz zrealizowanych robót wraz z referencjami</w:t>
      </w:r>
      <w:r w:rsidR="00046A8D" w:rsidRPr="0024025E">
        <w:rPr>
          <w:rFonts w:ascii="Lato Light" w:hAnsi="Lato Light" w:cs="Times New Roman"/>
          <w:iCs/>
        </w:rPr>
        <w:t>.</w:t>
      </w:r>
    </w:p>
    <w:p w14:paraId="4AB92676" w14:textId="06F57090" w:rsidR="00641E95" w:rsidRDefault="00641E95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Wykaz inwestycji zrealizowanych przez Kierownika Budowy</w:t>
      </w:r>
      <w:r w:rsidR="00190127" w:rsidRPr="0024025E">
        <w:rPr>
          <w:rFonts w:ascii="Lato Light" w:hAnsi="Lato Light" w:cs="Times New Roman"/>
          <w:iCs/>
        </w:rPr>
        <w:t xml:space="preserve"> – załącznik 4a</w:t>
      </w:r>
      <w:r w:rsidR="00046A8D" w:rsidRPr="0024025E">
        <w:rPr>
          <w:rFonts w:ascii="Lato Light" w:hAnsi="Lato Light" w:cs="Times New Roman"/>
          <w:iCs/>
        </w:rPr>
        <w:t>.</w:t>
      </w:r>
    </w:p>
    <w:p w14:paraId="3C9D9DC3" w14:textId="77777777" w:rsidR="00EB4AB9" w:rsidRPr="0024025E" w:rsidRDefault="00EB4AB9" w:rsidP="00EB4AB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783D8B">
        <w:rPr>
          <w:rFonts w:ascii="Lato Light" w:hAnsi="Lato Light" w:cs="Times New Roman"/>
          <w:iCs/>
        </w:rPr>
        <w:t xml:space="preserve">Dysponowanie personelem w zakresie prac konserwatorskich </w:t>
      </w:r>
      <w:r w:rsidRPr="0024025E">
        <w:rPr>
          <w:rFonts w:ascii="Lato Light" w:hAnsi="Lato Light" w:cs="Times New Roman"/>
          <w:iCs/>
        </w:rPr>
        <w:t>–</w:t>
      </w:r>
      <w:r>
        <w:rPr>
          <w:rFonts w:ascii="Lato Light" w:hAnsi="Lato Light" w:cs="Times New Roman"/>
          <w:iCs/>
        </w:rPr>
        <w:t xml:space="preserve"> </w:t>
      </w:r>
      <w:r w:rsidRPr="00783D8B">
        <w:rPr>
          <w:rFonts w:ascii="Lato Light" w:hAnsi="Lato Light" w:cs="Times New Roman"/>
          <w:iCs/>
        </w:rPr>
        <w:t>Załącznik nr 4b</w:t>
      </w:r>
      <w:r>
        <w:rPr>
          <w:rFonts w:ascii="Lato Light" w:hAnsi="Lato Light" w:cs="Times New Roman"/>
          <w:iCs/>
        </w:rPr>
        <w:t xml:space="preserve">. </w:t>
      </w:r>
    </w:p>
    <w:p w14:paraId="50C478AB" w14:textId="2D180FC9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Pełnomocnictwo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do podpisania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oferty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i/lub umowy, o ile umocowanie do dokonania tej czynności</w:t>
      </w:r>
      <w:r w:rsidR="004A5936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 xml:space="preserve">nie wynika z dokumentów rejestrowych </w:t>
      </w:r>
      <w:r w:rsidR="00306EF4" w:rsidRPr="0024025E">
        <w:rPr>
          <w:rFonts w:ascii="Lato Light" w:hAnsi="Lato Light" w:cs="Times New Roman"/>
          <w:iCs/>
        </w:rPr>
        <w:t>Oferenta</w:t>
      </w:r>
      <w:r w:rsidRPr="0024025E">
        <w:rPr>
          <w:rFonts w:ascii="Lato Light" w:hAnsi="Lato Light" w:cs="Times New Roman"/>
          <w:iCs/>
        </w:rPr>
        <w:t xml:space="preserve">. </w:t>
      </w:r>
    </w:p>
    <w:p w14:paraId="1C56273E" w14:textId="4966D505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Oświadczenie </w:t>
      </w:r>
      <w:r w:rsidR="00306EF4" w:rsidRPr="0024025E">
        <w:rPr>
          <w:rFonts w:ascii="Lato Light" w:hAnsi="Lato Light" w:cs="Times New Roman"/>
          <w:iCs/>
        </w:rPr>
        <w:t xml:space="preserve">Oferenta </w:t>
      </w:r>
      <w:r w:rsidRPr="0024025E">
        <w:rPr>
          <w:rFonts w:ascii="Lato Light" w:hAnsi="Lato Light" w:cs="Times New Roman"/>
          <w:iCs/>
        </w:rPr>
        <w:t>o braku podstaw do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wykluczenia z udziału w</w:t>
      </w:r>
      <w:r w:rsidR="00AD7D4E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postępowaniu, 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DD45C4" w:rsidRPr="0024025E">
        <w:rPr>
          <w:rFonts w:ascii="Lato Light" w:hAnsi="Lato Light" w:cs="Times New Roman"/>
          <w:iCs/>
        </w:rPr>
        <w:t>okolicznościach,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 których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mowa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punkcie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niniejszych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Wymagań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Przetargowych.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Wzór oświadczenia stanowi Załącznik nr 5.</w:t>
      </w:r>
    </w:p>
    <w:p w14:paraId="41CEAF2E" w14:textId="0AA22995" w:rsidR="008377B0" w:rsidRPr="0024025E" w:rsidRDefault="008377B0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Załącznik nr 8 </w:t>
      </w:r>
      <w:r w:rsidR="00DD45C4" w:rsidRPr="0024025E">
        <w:rPr>
          <w:rFonts w:ascii="Lato Light" w:hAnsi="Lato Light" w:cs="Times New Roman"/>
          <w:iCs/>
        </w:rPr>
        <w:t>(oświadczenie</w:t>
      </w:r>
      <w:r w:rsidRPr="0024025E">
        <w:rPr>
          <w:rFonts w:ascii="Lato Light" w:hAnsi="Lato Light" w:cs="Times New Roman"/>
          <w:iCs/>
        </w:rPr>
        <w:t xml:space="preserve"> oferenta o odbyciu wizji lokalnej)</w:t>
      </w:r>
      <w:r w:rsidR="00046A8D" w:rsidRPr="0024025E">
        <w:rPr>
          <w:rFonts w:ascii="Lato Light" w:hAnsi="Lato Light" w:cs="Times New Roman"/>
          <w:iCs/>
        </w:rPr>
        <w:t>.</w:t>
      </w:r>
    </w:p>
    <w:p w14:paraId="302C3750" w14:textId="3C62DEB7" w:rsidR="000F49CB" w:rsidRPr="0024025E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Aktualn</w:t>
      </w:r>
      <w:r w:rsidR="00AD7D4E" w:rsidRPr="0024025E">
        <w:rPr>
          <w:rFonts w:ascii="Lato Light" w:hAnsi="Lato Light" w:cs="Times New Roman"/>
          <w:iCs/>
        </w:rPr>
        <w:t>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informacj</w:t>
      </w:r>
      <w:r w:rsidR="00AD7D4E" w:rsidRPr="0024025E">
        <w:rPr>
          <w:rFonts w:ascii="Lato Light" w:hAnsi="Lato Light" w:cs="Times New Roman"/>
          <w:iCs/>
        </w:rPr>
        <w:t>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właściwego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rejestru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lub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centralnej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ewidencji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informacji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o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Pr="0024025E">
        <w:rPr>
          <w:rFonts w:ascii="Lato Light" w:hAnsi="Lato Light" w:cs="Times New Roman"/>
          <w:iCs/>
        </w:rPr>
        <w:t>działalności gospodarczej, jeżeli odrębne przepisy wymagają wpisu do rejestru lub ewidencji</w:t>
      </w:r>
      <w:r w:rsidR="00046A8D" w:rsidRPr="0024025E">
        <w:rPr>
          <w:rFonts w:ascii="Lato Light" w:hAnsi="Lato Light" w:cs="Times New Roman"/>
          <w:iCs/>
        </w:rPr>
        <w:t>.</w:t>
      </w:r>
    </w:p>
    <w:bookmarkEnd w:id="0"/>
    <w:p w14:paraId="58C06381" w14:textId="77777777" w:rsidR="00EB4AB9" w:rsidRPr="0024025E" w:rsidRDefault="00EB4AB9" w:rsidP="00EB4AB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Kopię ubezpieczenia od odpowiedzialności cywilnej na kwotę </w:t>
      </w:r>
      <w:r>
        <w:rPr>
          <w:rFonts w:ascii="Lato Light" w:hAnsi="Lato Light" w:cs="Times New Roman"/>
          <w:iCs/>
        </w:rPr>
        <w:t>wskazaną wg. załącznika nr 1 do Umowy o GW.</w:t>
      </w:r>
    </w:p>
    <w:p w14:paraId="204EBEFE" w14:textId="2644424E" w:rsidR="000F49CB" w:rsidRPr="0024025E" w:rsidRDefault="00306EF4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Oferent </w:t>
      </w:r>
      <w:r w:rsidR="000F49CB" w:rsidRPr="0024025E">
        <w:rPr>
          <w:rFonts w:ascii="Lato Light" w:hAnsi="Lato Light" w:cs="Times New Roman"/>
          <w:iCs/>
        </w:rPr>
        <w:t xml:space="preserve">musi posiadać kopie aktualnych na dzień składania oferty zaświadczeń o </w:t>
      </w:r>
      <w:r w:rsidR="002A0AB5" w:rsidRPr="0024025E">
        <w:rPr>
          <w:rFonts w:ascii="Lato Light" w:hAnsi="Lato Light" w:cs="Times New Roman"/>
          <w:iCs/>
        </w:rPr>
        <w:t>niezaleganiu</w:t>
      </w:r>
      <w:r w:rsidR="000F49CB" w:rsidRPr="0024025E">
        <w:rPr>
          <w:rFonts w:ascii="Lato Light" w:hAnsi="Lato Light" w:cs="Times New Roman"/>
          <w:iCs/>
        </w:rPr>
        <w:t xml:space="preserve"> w płaceniu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podatków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oraz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składek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zdrowotnych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społecznych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oraz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wszystkie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>inne</w:t>
      </w:r>
      <w:r w:rsidR="00DB6FFF" w:rsidRPr="0024025E">
        <w:rPr>
          <w:rFonts w:ascii="Lato Light" w:hAnsi="Lato Light" w:cs="Times New Roman"/>
          <w:iCs/>
        </w:rPr>
        <w:t xml:space="preserve"> </w:t>
      </w:r>
      <w:r w:rsidR="000F49CB" w:rsidRPr="0024025E">
        <w:rPr>
          <w:rFonts w:ascii="Lato Light" w:hAnsi="Lato Light" w:cs="Times New Roman"/>
          <w:iCs/>
        </w:rPr>
        <w:t xml:space="preserve">dokumenty potwierdzające zdolność finansową </w:t>
      </w:r>
      <w:r w:rsidRPr="0024025E">
        <w:rPr>
          <w:rFonts w:ascii="Lato Light" w:hAnsi="Lato Light" w:cs="Times New Roman"/>
          <w:iCs/>
        </w:rPr>
        <w:t>Oferenta</w:t>
      </w:r>
      <w:r w:rsidR="000F49CB" w:rsidRPr="0024025E">
        <w:rPr>
          <w:rFonts w:ascii="Lato Light" w:hAnsi="Lato Light" w:cs="Times New Roman"/>
          <w:iCs/>
        </w:rPr>
        <w:t xml:space="preserve">, o które </w:t>
      </w:r>
      <w:r w:rsidRPr="0024025E">
        <w:rPr>
          <w:rFonts w:ascii="Lato Light" w:hAnsi="Lato Light" w:cs="Times New Roman"/>
          <w:iCs/>
        </w:rPr>
        <w:t xml:space="preserve">Oferent </w:t>
      </w:r>
      <w:r w:rsidR="000F49CB" w:rsidRPr="0024025E">
        <w:rPr>
          <w:rFonts w:ascii="Lato Light" w:hAnsi="Lato Light" w:cs="Times New Roman"/>
          <w:iCs/>
        </w:rPr>
        <w:t>może zostać poproszony w przypadku wyboru jego oferty.</w:t>
      </w:r>
    </w:p>
    <w:p w14:paraId="271B4DBC" w14:textId="08716F05" w:rsidR="00046A8D" w:rsidRPr="0024025E" w:rsidRDefault="00046A8D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>Kosztorys Oferenta</w:t>
      </w:r>
      <w:r w:rsidR="008C5692" w:rsidRPr="0024025E">
        <w:rPr>
          <w:rFonts w:ascii="Lato Light" w:hAnsi="Lato Light" w:cs="Times New Roman"/>
          <w:iCs/>
        </w:rPr>
        <w:t>.</w:t>
      </w:r>
    </w:p>
    <w:p w14:paraId="157FDF0D" w14:textId="4CBD1C43" w:rsidR="00354294" w:rsidRDefault="00EB4AB9" w:rsidP="005E408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iCs/>
        </w:rPr>
      </w:pPr>
      <w:r>
        <w:rPr>
          <w:rFonts w:ascii="Lato Light" w:hAnsi="Lato Light" w:cs="Times New Roman"/>
          <w:iCs/>
        </w:rPr>
        <w:t xml:space="preserve">Ramowy </w:t>
      </w:r>
      <w:r w:rsidR="005C4BDB" w:rsidRPr="0024025E">
        <w:rPr>
          <w:rFonts w:ascii="Lato Light" w:hAnsi="Lato Light" w:cs="Times New Roman"/>
          <w:iCs/>
        </w:rPr>
        <w:t>H</w:t>
      </w:r>
      <w:r w:rsidR="00046A8D" w:rsidRPr="0024025E">
        <w:rPr>
          <w:rFonts w:ascii="Lato Light" w:hAnsi="Lato Light" w:cs="Times New Roman"/>
          <w:iCs/>
        </w:rPr>
        <w:t>armonogram</w:t>
      </w:r>
      <w:r w:rsidR="005C4BDB" w:rsidRPr="0024025E">
        <w:rPr>
          <w:rFonts w:ascii="Lato Light" w:hAnsi="Lato Light" w:cs="Times New Roman"/>
          <w:iCs/>
        </w:rPr>
        <w:t xml:space="preserve"> robót.</w:t>
      </w:r>
    </w:p>
    <w:p w14:paraId="0DF20432" w14:textId="383890A0" w:rsidR="00603B71" w:rsidRPr="00603B71" w:rsidRDefault="00603B71" w:rsidP="00603B71">
      <w:pPr>
        <w:pStyle w:val="Akapitzlist"/>
        <w:numPr>
          <w:ilvl w:val="0"/>
          <w:numId w:val="10"/>
        </w:numPr>
        <w:rPr>
          <w:rFonts w:ascii="Lato Light" w:hAnsi="Lato Light" w:cs="Times New Roman"/>
          <w:iCs/>
        </w:rPr>
      </w:pPr>
      <w:r w:rsidRPr="00603B71">
        <w:rPr>
          <w:rFonts w:ascii="Lato Light" w:hAnsi="Lato Light" w:cs="Times New Roman"/>
          <w:iCs/>
        </w:rPr>
        <w:t>Umowa konsorcjum – w przypadku składania oferty wspólnej przez konsorcjum</w:t>
      </w:r>
      <w:r>
        <w:rPr>
          <w:rFonts w:ascii="Lato Light" w:hAnsi="Lato Light" w:cs="Times New Roman"/>
          <w:iCs/>
        </w:rPr>
        <w:t>.</w:t>
      </w:r>
    </w:p>
    <w:p w14:paraId="43FBE0C7" w14:textId="77777777" w:rsidR="00B871A1" w:rsidRPr="00B871A1" w:rsidRDefault="00B871A1" w:rsidP="00B871A1">
      <w:pPr>
        <w:spacing w:after="120"/>
        <w:jc w:val="both"/>
        <w:rPr>
          <w:rFonts w:ascii="Lato Light" w:hAnsi="Lato Light" w:cs="Times New Roman"/>
          <w:iCs/>
        </w:rPr>
      </w:pPr>
    </w:p>
    <w:p w14:paraId="0801DF55" w14:textId="77777777" w:rsidR="000F49CB" w:rsidRPr="0024025E" w:rsidRDefault="000F49CB" w:rsidP="00240FD9">
      <w:pPr>
        <w:ind w:firstLine="60"/>
        <w:jc w:val="both"/>
        <w:rPr>
          <w:rFonts w:ascii="Lato Light" w:hAnsi="Lato Light" w:cs="Times New Roman"/>
          <w:iCs/>
        </w:rPr>
      </w:pPr>
    </w:p>
    <w:p w14:paraId="0204ADC8" w14:textId="77777777" w:rsidR="000F49CB" w:rsidRPr="0024025E" w:rsidRDefault="000F49CB" w:rsidP="00240FD9">
      <w:pPr>
        <w:spacing w:after="120"/>
        <w:ind w:firstLine="60"/>
        <w:jc w:val="both"/>
        <w:rPr>
          <w:rFonts w:ascii="Lato Light" w:hAnsi="Lato Light" w:cs="Times New Roman"/>
          <w:iCs/>
        </w:rPr>
      </w:pPr>
    </w:p>
    <w:p w14:paraId="088B7181" w14:textId="77777777" w:rsidR="004F380B" w:rsidRPr="0024025E" w:rsidRDefault="004F380B" w:rsidP="00240FD9">
      <w:pPr>
        <w:jc w:val="both"/>
        <w:rPr>
          <w:rFonts w:ascii="Lato Light" w:hAnsi="Lato Light" w:cs="Times New Roman"/>
          <w:iCs/>
        </w:rPr>
      </w:pPr>
    </w:p>
    <w:sectPr w:rsidR="004F380B" w:rsidRPr="0024025E" w:rsidSect="000F49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7239" w14:textId="77777777" w:rsidR="0012730A" w:rsidRDefault="0012730A" w:rsidP="00217F8A">
      <w:pPr>
        <w:spacing w:after="0" w:line="240" w:lineRule="auto"/>
      </w:pPr>
      <w:r>
        <w:separator/>
      </w:r>
    </w:p>
  </w:endnote>
  <w:endnote w:type="continuationSeparator" w:id="0">
    <w:p w14:paraId="5BB81CE5" w14:textId="77777777" w:rsidR="0012730A" w:rsidRDefault="0012730A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F24406" w14:textId="1E403AC3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A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A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0C53" w14:textId="77777777" w:rsidR="0012730A" w:rsidRDefault="0012730A" w:rsidP="00217F8A">
      <w:pPr>
        <w:spacing w:after="0" w:line="240" w:lineRule="auto"/>
      </w:pPr>
      <w:r>
        <w:separator/>
      </w:r>
    </w:p>
  </w:footnote>
  <w:footnote w:type="continuationSeparator" w:id="0">
    <w:p w14:paraId="6BDEF61F" w14:textId="77777777" w:rsidR="0012730A" w:rsidRDefault="0012730A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C3F" w14:textId="77777777" w:rsidR="00884C04" w:rsidRPr="00752D31" w:rsidRDefault="00884C04" w:rsidP="00884C04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080F5363" w14:textId="1CF7DF7F" w:rsidR="00884C04" w:rsidRPr="006F0056" w:rsidRDefault="00003080" w:rsidP="00884C04">
    <w:pPr>
      <w:spacing w:after="0"/>
      <w:rPr>
        <w:b/>
        <w:i/>
        <w:sz w:val="24"/>
        <w:szCs w:val="24"/>
      </w:rPr>
    </w:pPr>
    <w:r w:rsidRPr="006F0056">
      <w:rPr>
        <w:b/>
        <w:i/>
        <w:sz w:val="24"/>
        <w:szCs w:val="24"/>
      </w:rPr>
      <w:t>PHH-GW</w:t>
    </w:r>
    <w:r w:rsidR="00332C42" w:rsidRPr="006F0056">
      <w:rPr>
        <w:b/>
        <w:i/>
        <w:sz w:val="24"/>
        <w:szCs w:val="24"/>
      </w:rPr>
      <w:t>-</w:t>
    </w:r>
    <w:r w:rsidR="006F0056" w:rsidRPr="006F0056">
      <w:rPr>
        <w:b/>
        <w:i/>
        <w:sz w:val="24"/>
        <w:szCs w:val="24"/>
      </w:rPr>
      <w:t>REY</w:t>
    </w:r>
    <w:r w:rsidRPr="006F0056">
      <w:rPr>
        <w:b/>
        <w:i/>
        <w:sz w:val="24"/>
        <w:szCs w:val="24"/>
      </w:rPr>
      <w:t>-</w:t>
    </w:r>
    <w:r w:rsidR="00A30EFF" w:rsidRPr="006F0056">
      <w:rPr>
        <w:b/>
        <w:i/>
        <w:sz w:val="24"/>
        <w:szCs w:val="24"/>
      </w:rPr>
      <w:t>0</w:t>
    </w:r>
    <w:r w:rsidR="006F0056" w:rsidRPr="006F0056">
      <w:rPr>
        <w:b/>
        <w:i/>
        <w:sz w:val="24"/>
        <w:szCs w:val="24"/>
      </w:rPr>
      <w:t>5</w:t>
    </w:r>
    <w:r w:rsidRPr="006F0056">
      <w:rPr>
        <w:b/>
        <w:i/>
        <w:sz w:val="24"/>
        <w:szCs w:val="24"/>
      </w:rPr>
      <w:t>-2022</w:t>
    </w:r>
  </w:p>
  <w:bookmarkEnd w:id="1"/>
  <w:p w14:paraId="20130EC0" w14:textId="069C92A9" w:rsidR="00217F8A" w:rsidRDefault="00884C04" w:rsidP="00240FD9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830304" w:rsidRPr="00217F8A">
      <w:rPr>
        <w:b/>
        <w:i/>
      </w:rPr>
      <w:t xml:space="preserve">Załącznik nr </w:t>
    </w:r>
    <w:r w:rsidR="00830304">
      <w:rPr>
        <w:b/>
        <w:i/>
      </w:rPr>
      <w:t>3</w:t>
    </w:r>
    <w:r w:rsidR="00830304" w:rsidRPr="00217F8A">
      <w:rPr>
        <w:b/>
        <w:i/>
      </w:rPr>
      <w:t xml:space="preserve"> –</w:t>
    </w:r>
    <w:r w:rsidR="00DB6FFF">
      <w:rPr>
        <w:b/>
        <w:i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830304">
      <w:rPr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720"/>
    <w:multiLevelType w:val="hybridMultilevel"/>
    <w:tmpl w:val="3654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530500">
    <w:abstractNumId w:val="10"/>
  </w:num>
  <w:num w:numId="2" w16cid:durableId="1900092221">
    <w:abstractNumId w:val="1"/>
  </w:num>
  <w:num w:numId="3" w16cid:durableId="1418215316">
    <w:abstractNumId w:val="0"/>
  </w:num>
  <w:num w:numId="4" w16cid:durableId="1600599854">
    <w:abstractNumId w:val="3"/>
  </w:num>
  <w:num w:numId="5" w16cid:durableId="1747650986">
    <w:abstractNumId w:val="8"/>
  </w:num>
  <w:num w:numId="6" w16cid:durableId="1865435694">
    <w:abstractNumId w:val="2"/>
  </w:num>
  <w:num w:numId="7" w16cid:durableId="1223952086">
    <w:abstractNumId w:val="4"/>
  </w:num>
  <w:num w:numId="8" w16cid:durableId="686564206">
    <w:abstractNumId w:val="11"/>
  </w:num>
  <w:num w:numId="9" w16cid:durableId="936401751">
    <w:abstractNumId w:val="5"/>
  </w:num>
  <w:num w:numId="10" w16cid:durableId="1478646480">
    <w:abstractNumId w:val="7"/>
  </w:num>
  <w:num w:numId="11" w16cid:durableId="808089993">
    <w:abstractNumId w:val="6"/>
  </w:num>
  <w:num w:numId="12" w16cid:durableId="1349454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20C7"/>
    <w:rsid w:val="00003080"/>
    <w:rsid w:val="00013A95"/>
    <w:rsid w:val="00015A58"/>
    <w:rsid w:val="00046A8D"/>
    <w:rsid w:val="00051EAE"/>
    <w:rsid w:val="000E734B"/>
    <w:rsid w:val="000F49CB"/>
    <w:rsid w:val="000F6CF9"/>
    <w:rsid w:val="00112BCB"/>
    <w:rsid w:val="0012730A"/>
    <w:rsid w:val="001351CB"/>
    <w:rsid w:val="0013631C"/>
    <w:rsid w:val="00147984"/>
    <w:rsid w:val="00154ABC"/>
    <w:rsid w:val="001554D6"/>
    <w:rsid w:val="001673A8"/>
    <w:rsid w:val="00190127"/>
    <w:rsid w:val="001909BF"/>
    <w:rsid w:val="001A3F98"/>
    <w:rsid w:val="001B280D"/>
    <w:rsid w:val="001B6E52"/>
    <w:rsid w:val="001C212B"/>
    <w:rsid w:val="001D06F8"/>
    <w:rsid w:val="001D318B"/>
    <w:rsid w:val="001D346B"/>
    <w:rsid w:val="001F0201"/>
    <w:rsid w:val="002078F9"/>
    <w:rsid w:val="00207D9B"/>
    <w:rsid w:val="0021189D"/>
    <w:rsid w:val="00217E07"/>
    <w:rsid w:val="00217F8A"/>
    <w:rsid w:val="0023148E"/>
    <w:rsid w:val="0024025E"/>
    <w:rsid w:val="00240FD9"/>
    <w:rsid w:val="002425FD"/>
    <w:rsid w:val="0024369B"/>
    <w:rsid w:val="002518B1"/>
    <w:rsid w:val="002549AE"/>
    <w:rsid w:val="002660BD"/>
    <w:rsid w:val="00267260"/>
    <w:rsid w:val="00277809"/>
    <w:rsid w:val="002961C6"/>
    <w:rsid w:val="002A0AB5"/>
    <w:rsid w:val="002D4A45"/>
    <w:rsid w:val="002D746D"/>
    <w:rsid w:val="00304A4B"/>
    <w:rsid w:val="00306EF4"/>
    <w:rsid w:val="00332C42"/>
    <w:rsid w:val="00335B41"/>
    <w:rsid w:val="00352911"/>
    <w:rsid w:val="00354294"/>
    <w:rsid w:val="003676BD"/>
    <w:rsid w:val="003942A1"/>
    <w:rsid w:val="003A207A"/>
    <w:rsid w:val="003A756E"/>
    <w:rsid w:val="003C52C4"/>
    <w:rsid w:val="003C60A0"/>
    <w:rsid w:val="003D1012"/>
    <w:rsid w:val="003E32D7"/>
    <w:rsid w:val="003E55B1"/>
    <w:rsid w:val="003F4257"/>
    <w:rsid w:val="00420929"/>
    <w:rsid w:val="00433588"/>
    <w:rsid w:val="00435770"/>
    <w:rsid w:val="00450409"/>
    <w:rsid w:val="00454CA6"/>
    <w:rsid w:val="0046012A"/>
    <w:rsid w:val="0046204E"/>
    <w:rsid w:val="00462F33"/>
    <w:rsid w:val="00464716"/>
    <w:rsid w:val="00465F24"/>
    <w:rsid w:val="00467A78"/>
    <w:rsid w:val="00467F0D"/>
    <w:rsid w:val="004759E0"/>
    <w:rsid w:val="00497B59"/>
    <w:rsid w:val="004A5936"/>
    <w:rsid w:val="004A6B38"/>
    <w:rsid w:val="004B0700"/>
    <w:rsid w:val="004B1852"/>
    <w:rsid w:val="004C5F6E"/>
    <w:rsid w:val="004E154D"/>
    <w:rsid w:val="004F380B"/>
    <w:rsid w:val="00501934"/>
    <w:rsid w:val="005078E6"/>
    <w:rsid w:val="00526FCC"/>
    <w:rsid w:val="00542DC2"/>
    <w:rsid w:val="005431F7"/>
    <w:rsid w:val="005573EF"/>
    <w:rsid w:val="00566C28"/>
    <w:rsid w:val="00585072"/>
    <w:rsid w:val="00591211"/>
    <w:rsid w:val="0059502A"/>
    <w:rsid w:val="005B6D12"/>
    <w:rsid w:val="005C4BDB"/>
    <w:rsid w:val="005E4081"/>
    <w:rsid w:val="005F5B8C"/>
    <w:rsid w:val="00603B71"/>
    <w:rsid w:val="006052D8"/>
    <w:rsid w:val="006100D2"/>
    <w:rsid w:val="00612811"/>
    <w:rsid w:val="00615066"/>
    <w:rsid w:val="00631F79"/>
    <w:rsid w:val="00641E95"/>
    <w:rsid w:val="00643787"/>
    <w:rsid w:val="00644138"/>
    <w:rsid w:val="00644140"/>
    <w:rsid w:val="0064622A"/>
    <w:rsid w:val="006752E8"/>
    <w:rsid w:val="0067779C"/>
    <w:rsid w:val="00681821"/>
    <w:rsid w:val="006828C0"/>
    <w:rsid w:val="00683D38"/>
    <w:rsid w:val="00685F2F"/>
    <w:rsid w:val="00690B04"/>
    <w:rsid w:val="00696C9B"/>
    <w:rsid w:val="006A3E20"/>
    <w:rsid w:val="006A66AE"/>
    <w:rsid w:val="006B5DD5"/>
    <w:rsid w:val="006D34F4"/>
    <w:rsid w:val="006F0056"/>
    <w:rsid w:val="007118D0"/>
    <w:rsid w:val="0072467B"/>
    <w:rsid w:val="00724B1D"/>
    <w:rsid w:val="00732AE2"/>
    <w:rsid w:val="007364B6"/>
    <w:rsid w:val="00752CC8"/>
    <w:rsid w:val="00761ECB"/>
    <w:rsid w:val="0076232B"/>
    <w:rsid w:val="007673B9"/>
    <w:rsid w:val="00780A11"/>
    <w:rsid w:val="00787553"/>
    <w:rsid w:val="00794FDC"/>
    <w:rsid w:val="00795058"/>
    <w:rsid w:val="007B61F1"/>
    <w:rsid w:val="007D586F"/>
    <w:rsid w:val="007F309C"/>
    <w:rsid w:val="00800E62"/>
    <w:rsid w:val="00830304"/>
    <w:rsid w:val="00831F87"/>
    <w:rsid w:val="008377B0"/>
    <w:rsid w:val="00840BB0"/>
    <w:rsid w:val="00842A75"/>
    <w:rsid w:val="00857C70"/>
    <w:rsid w:val="008657D5"/>
    <w:rsid w:val="00870C5B"/>
    <w:rsid w:val="008764EF"/>
    <w:rsid w:val="00877D7C"/>
    <w:rsid w:val="00884C04"/>
    <w:rsid w:val="008A1307"/>
    <w:rsid w:val="008B1B00"/>
    <w:rsid w:val="008C5692"/>
    <w:rsid w:val="008C69BA"/>
    <w:rsid w:val="008D59B6"/>
    <w:rsid w:val="008E7131"/>
    <w:rsid w:val="009004BC"/>
    <w:rsid w:val="00911C96"/>
    <w:rsid w:val="00913087"/>
    <w:rsid w:val="0091683A"/>
    <w:rsid w:val="009265F7"/>
    <w:rsid w:val="00945A5C"/>
    <w:rsid w:val="009463D5"/>
    <w:rsid w:val="00946FDF"/>
    <w:rsid w:val="009565E2"/>
    <w:rsid w:val="00957D48"/>
    <w:rsid w:val="00967D44"/>
    <w:rsid w:val="00976407"/>
    <w:rsid w:val="009A07A6"/>
    <w:rsid w:val="009A190A"/>
    <w:rsid w:val="009A224B"/>
    <w:rsid w:val="009B4330"/>
    <w:rsid w:val="009E17FF"/>
    <w:rsid w:val="009F3026"/>
    <w:rsid w:val="009F68BB"/>
    <w:rsid w:val="00A01F08"/>
    <w:rsid w:val="00A06F82"/>
    <w:rsid w:val="00A076AB"/>
    <w:rsid w:val="00A22DAE"/>
    <w:rsid w:val="00A30EFF"/>
    <w:rsid w:val="00A35585"/>
    <w:rsid w:val="00A46287"/>
    <w:rsid w:val="00A462CA"/>
    <w:rsid w:val="00A70452"/>
    <w:rsid w:val="00A851B2"/>
    <w:rsid w:val="00AC5CEC"/>
    <w:rsid w:val="00AD61B8"/>
    <w:rsid w:val="00AD7D4E"/>
    <w:rsid w:val="00AE4B38"/>
    <w:rsid w:val="00B03F60"/>
    <w:rsid w:val="00B05138"/>
    <w:rsid w:val="00B06277"/>
    <w:rsid w:val="00B225D1"/>
    <w:rsid w:val="00B24C39"/>
    <w:rsid w:val="00B54BD6"/>
    <w:rsid w:val="00B8407A"/>
    <w:rsid w:val="00B871A1"/>
    <w:rsid w:val="00B9167E"/>
    <w:rsid w:val="00B95BF2"/>
    <w:rsid w:val="00BB52F6"/>
    <w:rsid w:val="00BE6E59"/>
    <w:rsid w:val="00BF6E20"/>
    <w:rsid w:val="00C50A23"/>
    <w:rsid w:val="00C67091"/>
    <w:rsid w:val="00C73B0B"/>
    <w:rsid w:val="00C74DB0"/>
    <w:rsid w:val="00C80700"/>
    <w:rsid w:val="00C9184C"/>
    <w:rsid w:val="00C9361F"/>
    <w:rsid w:val="00CA1428"/>
    <w:rsid w:val="00CD10B8"/>
    <w:rsid w:val="00CF5454"/>
    <w:rsid w:val="00D02AF8"/>
    <w:rsid w:val="00D07024"/>
    <w:rsid w:val="00D16FE5"/>
    <w:rsid w:val="00D20680"/>
    <w:rsid w:val="00D53A31"/>
    <w:rsid w:val="00D964FD"/>
    <w:rsid w:val="00D97DA4"/>
    <w:rsid w:val="00DB6FFF"/>
    <w:rsid w:val="00DD45C4"/>
    <w:rsid w:val="00DE25D7"/>
    <w:rsid w:val="00DE2FB0"/>
    <w:rsid w:val="00E0433A"/>
    <w:rsid w:val="00E04672"/>
    <w:rsid w:val="00E061BE"/>
    <w:rsid w:val="00E077B5"/>
    <w:rsid w:val="00E2631C"/>
    <w:rsid w:val="00E55EF4"/>
    <w:rsid w:val="00E736A9"/>
    <w:rsid w:val="00E94773"/>
    <w:rsid w:val="00E95CB6"/>
    <w:rsid w:val="00E95EA8"/>
    <w:rsid w:val="00EB39B2"/>
    <w:rsid w:val="00EB4AB9"/>
    <w:rsid w:val="00EC278A"/>
    <w:rsid w:val="00EE7340"/>
    <w:rsid w:val="00EF5C0D"/>
    <w:rsid w:val="00F028DA"/>
    <w:rsid w:val="00F0744B"/>
    <w:rsid w:val="00F14958"/>
    <w:rsid w:val="00F22A3D"/>
    <w:rsid w:val="00F23117"/>
    <w:rsid w:val="00F35307"/>
    <w:rsid w:val="00F43E93"/>
    <w:rsid w:val="00F93FBE"/>
    <w:rsid w:val="00F9419A"/>
    <w:rsid w:val="00FA0314"/>
    <w:rsid w:val="00FD7D55"/>
    <w:rsid w:val="00FE13E5"/>
    <w:rsid w:val="00FF170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7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37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ABC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690B0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elhuzar@zd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2</cp:revision>
  <cp:lastPrinted>2022-02-25T13:18:00Z</cp:lastPrinted>
  <dcterms:created xsi:type="dcterms:W3CDTF">2022-05-06T13:49:00Z</dcterms:created>
  <dcterms:modified xsi:type="dcterms:W3CDTF">2022-05-06T13:49:00Z</dcterms:modified>
</cp:coreProperties>
</file>